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深航2023.谷鸽久久</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44"/>
          <w:szCs w:val="44"/>
          <w:lang w:val="en-US" w:eastAsia="zh-CN"/>
        </w:rPr>
        <w:t>第十一届国际国内亚麻籽、豌豆市场研讨及商务考察会邀请函</w:t>
      </w:r>
    </w:p>
    <w:p>
      <w:pPr>
        <w:rPr>
          <w:rFonts w:hint="eastAsia"/>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主    办：北京粮海之窗科技有限公司</w:t>
      </w:r>
    </w:p>
    <w:p>
      <w:pPr>
        <w:ind w:firstLine="1687" w:firstLineChars="700"/>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承    办：谷鸽久久网</w:t>
      </w:r>
    </w:p>
    <w:p>
      <w:pPr>
        <w:ind w:firstLine="1687" w:firstLineChars="7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支持企业：</w:t>
      </w:r>
    </w:p>
    <w:p>
      <w:pPr>
        <w:ind w:firstLine="1687" w:firstLineChars="700"/>
        <w:rPr>
          <w:rFonts w:hint="default" w:ascii="黑体" w:hAnsi="黑体" w:eastAsia="黑体" w:cs="黑体"/>
          <w:b/>
          <w:bCs/>
          <w:color w:val="auto"/>
          <w:sz w:val="24"/>
          <w:szCs w:val="24"/>
          <w:lang w:val="en-US" w:eastAsia="zh-CN"/>
        </w:rPr>
      </w:pPr>
      <w:r>
        <w:rPr>
          <w:rFonts w:hint="default" w:ascii="黑体" w:hAnsi="黑体" w:eastAsia="黑体" w:cs="黑体"/>
          <w:b/>
          <w:bCs/>
          <w:color w:val="auto"/>
          <w:sz w:val="24"/>
          <w:szCs w:val="24"/>
          <w:lang w:val="en-US" w:eastAsia="zh-CN"/>
        </w:rPr>
        <w:t>甘肃中仕达贸易有限公司</w:t>
      </w:r>
    </w:p>
    <w:p>
      <w:pPr>
        <w:ind w:firstLine="1687" w:firstLineChars="700"/>
        <w:rPr>
          <w:rFonts w:hint="default" w:ascii="黑体" w:hAnsi="黑体" w:eastAsia="黑体" w:cs="黑体"/>
          <w:b/>
          <w:bCs/>
          <w:color w:val="auto"/>
          <w:sz w:val="24"/>
          <w:szCs w:val="24"/>
          <w:lang w:val="en-US" w:eastAsia="zh-CN"/>
        </w:rPr>
      </w:pPr>
      <w:r>
        <w:rPr>
          <w:rFonts w:hint="default" w:ascii="黑体" w:hAnsi="黑体" w:eastAsia="黑体" w:cs="黑体"/>
          <w:b/>
          <w:bCs/>
          <w:color w:val="auto"/>
          <w:sz w:val="24"/>
          <w:szCs w:val="24"/>
          <w:lang w:val="en-US" w:eastAsia="zh-CN"/>
        </w:rPr>
        <w:t xml:space="preserve">SSI AGROWORLDS GENERAL TRADING LLC </w:t>
      </w:r>
    </w:p>
    <w:p>
      <w:pPr>
        <w:ind w:firstLine="1687" w:firstLineChars="700"/>
        <w:rPr>
          <w:rFonts w:hint="default" w:ascii="黑体" w:hAnsi="黑体" w:eastAsia="黑体" w:cs="黑体"/>
          <w:b/>
          <w:bCs/>
          <w:color w:val="auto"/>
          <w:sz w:val="24"/>
          <w:szCs w:val="24"/>
          <w:lang w:val="en-US" w:eastAsia="zh-CN"/>
        </w:rPr>
      </w:pPr>
      <w:r>
        <w:rPr>
          <w:rFonts w:hint="default" w:ascii="黑体" w:hAnsi="黑体" w:eastAsia="黑体" w:cs="黑体"/>
          <w:b/>
          <w:bCs/>
          <w:color w:val="auto"/>
          <w:sz w:val="24"/>
          <w:szCs w:val="24"/>
          <w:lang w:val="en-US" w:eastAsia="zh-CN"/>
        </w:rPr>
        <w:t>印华商贸（北京）有限公司</w:t>
      </w:r>
    </w:p>
    <w:p>
      <w:pPr>
        <w:ind w:firstLine="1687" w:firstLineChars="700"/>
        <w:rPr>
          <w:rFonts w:hint="default" w:ascii="黑体" w:hAnsi="黑体" w:eastAsia="黑体" w:cs="黑体"/>
          <w:b/>
          <w:bCs/>
          <w:color w:val="auto"/>
          <w:sz w:val="24"/>
          <w:szCs w:val="24"/>
          <w:lang w:val="en-US" w:eastAsia="zh-CN"/>
        </w:rPr>
      </w:pPr>
      <w:r>
        <w:rPr>
          <w:rFonts w:hint="default" w:ascii="黑体" w:hAnsi="黑体" w:eastAsia="黑体" w:cs="黑体"/>
          <w:b/>
          <w:bCs/>
          <w:color w:val="auto"/>
          <w:sz w:val="24"/>
          <w:szCs w:val="24"/>
          <w:lang w:val="en-US" w:eastAsia="zh-CN"/>
        </w:rPr>
        <w:t>宁夏六盘珍坊生态农业科技有限公司</w:t>
      </w:r>
    </w:p>
    <w:p>
      <w:pPr>
        <w:ind w:firstLine="1687" w:firstLineChars="700"/>
        <w:rPr>
          <w:rFonts w:hint="default" w:ascii="黑体" w:hAnsi="黑体" w:eastAsia="黑体" w:cs="黑体"/>
          <w:b/>
          <w:bCs/>
          <w:color w:val="auto"/>
          <w:sz w:val="24"/>
          <w:szCs w:val="24"/>
          <w:lang w:val="en-US" w:eastAsia="zh-CN"/>
        </w:rPr>
      </w:pPr>
      <w:r>
        <w:rPr>
          <w:rFonts w:hint="default" w:ascii="黑体" w:hAnsi="黑体" w:eastAsia="黑体" w:cs="黑体"/>
          <w:b/>
          <w:bCs/>
          <w:color w:val="auto"/>
          <w:sz w:val="24"/>
          <w:szCs w:val="24"/>
          <w:lang w:val="en-US" w:eastAsia="zh-CN"/>
        </w:rPr>
        <w:t>甘肃芳锐达实业（芳星达油脂）有限公司</w:t>
      </w:r>
    </w:p>
    <w:p>
      <w:pPr>
        <w:ind w:firstLine="1687" w:firstLineChars="700"/>
        <w:rPr>
          <w:rFonts w:hint="eastAsia" w:ascii="文鼎中楷体" w:hAnsi="文鼎中楷体" w:eastAsia="文鼎中楷体" w:cs="文鼎中楷体"/>
          <w:b/>
          <w:bCs/>
          <w:color w:val="FF0000"/>
          <w:sz w:val="24"/>
          <w:szCs w:val="24"/>
          <w:lang w:val="en-US" w:eastAsia="zh-CN"/>
        </w:rPr>
      </w:pPr>
      <w:r>
        <w:rPr>
          <w:rFonts w:hint="eastAsia" w:ascii="黑体" w:hAnsi="黑体" w:eastAsia="黑体" w:cs="黑体"/>
          <w:b/>
          <w:bCs/>
          <w:color w:val="auto"/>
          <w:sz w:val="24"/>
          <w:szCs w:val="24"/>
          <w:lang w:val="en-US" w:eastAsia="zh-CN"/>
        </w:rPr>
        <w:t xml:space="preserve">    </w:t>
      </w:r>
      <w:r>
        <w:rPr>
          <w:rFonts w:hint="eastAsia" w:ascii="文鼎中楷体" w:hAnsi="文鼎中楷体" w:eastAsia="文鼎中楷体" w:cs="文鼎中楷体"/>
          <w:b/>
          <w:bCs/>
          <w:color w:val="FF0000"/>
          <w:sz w:val="24"/>
          <w:szCs w:val="24"/>
          <w:lang w:val="en-US" w:eastAsia="zh-CN"/>
        </w:rPr>
        <w:t>持续增加中.....</w:t>
      </w:r>
    </w:p>
    <w:p>
      <w:pPr>
        <w:rPr>
          <w:rFonts w:hint="eastAsia" w:cs="Arial"/>
          <w:sz w:val="24"/>
          <w:szCs w:val="24"/>
          <w:lang w:val="en-US" w:eastAsia="zh-CN"/>
        </w:rPr>
      </w:pPr>
      <w:r>
        <w:rPr>
          <w:rFonts w:hint="eastAsia" w:cs="Arial"/>
          <w:sz w:val="24"/>
          <w:szCs w:val="24"/>
          <w:lang w:val="en-US" w:eastAsia="zh-CN"/>
        </w:rPr>
        <w:t xml:space="preserve">         </w:t>
      </w:r>
    </w:p>
    <w:p>
      <w:pPr>
        <w:rPr>
          <w:rFonts w:hint="eastAsia" w:cs="Arial"/>
          <w:sz w:val="24"/>
          <w:szCs w:val="24"/>
          <w:lang w:val="en-US" w:eastAsia="zh-CN"/>
        </w:rPr>
      </w:pPr>
    </w:p>
    <w:p>
      <w:pPr>
        <w:rPr>
          <w:rFonts w:hint="eastAsia" w:cs="Arial"/>
          <w:sz w:val="24"/>
          <w:szCs w:val="24"/>
          <w:lang w:val="en-US" w:eastAsia="zh-CN"/>
        </w:rPr>
      </w:pPr>
      <w:r>
        <w:rPr>
          <w:rFonts w:hint="eastAsia" w:cs="Arial"/>
          <w:sz w:val="24"/>
          <w:szCs w:val="24"/>
          <w:lang w:val="en-US" w:eastAsia="zh-CN"/>
        </w:rPr>
        <w:t xml:space="preserve">            </w:t>
      </w:r>
    </w:p>
    <w:p>
      <w:pPr>
        <w:rPr>
          <w:rFonts w:hint="eastAsia" w:cs="Arial"/>
          <w:sz w:val="24"/>
          <w:szCs w:val="24"/>
          <w:lang w:val="en-US" w:eastAsia="zh-CN"/>
        </w:rPr>
      </w:pPr>
    </w:p>
    <w:p>
      <w:pPr>
        <w:rPr>
          <w:rFonts w:hint="eastAsia" w:cs="Arial"/>
          <w:sz w:val="24"/>
          <w:szCs w:val="24"/>
          <w:lang w:val="en-US" w:eastAsia="zh-CN"/>
        </w:rPr>
      </w:pPr>
    </w:p>
    <w:p>
      <w:pPr>
        <w:rPr>
          <w:rFonts w:hint="eastAsia" w:cs="Arial"/>
          <w:sz w:val="24"/>
          <w:szCs w:val="24"/>
          <w:lang w:val="en-US" w:eastAsia="zh-CN"/>
        </w:rPr>
      </w:pPr>
    </w:p>
    <w:p>
      <w:pPr>
        <w:rPr>
          <w:rFonts w:hint="eastAsia" w:cs="Arial"/>
          <w:b/>
          <w:bCs/>
          <w:sz w:val="24"/>
          <w:szCs w:val="24"/>
          <w:lang w:val="en-US" w:eastAsia="zh-CN"/>
        </w:rPr>
      </w:pPr>
      <w:r>
        <w:rPr>
          <w:rFonts w:hint="eastAsia" w:cs="Arial"/>
          <w:b/>
          <w:bCs/>
          <w:sz w:val="24"/>
          <w:szCs w:val="24"/>
          <w:lang w:val="en-US" w:eastAsia="zh-CN"/>
        </w:rPr>
        <w:t xml:space="preserve">                      </w:t>
      </w:r>
    </w:p>
    <w:p>
      <w:pPr>
        <w:rPr>
          <w:rFonts w:hint="eastAsia" w:cs="Arial"/>
          <w:sz w:val="24"/>
          <w:szCs w:val="24"/>
          <w:lang w:val="en-US" w:eastAsia="zh-CN"/>
        </w:rPr>
      </w:pPr>
    </w:p>
    <w:p>
      <w:pPr>
        <w:rPr>
          <w:rFonts w:hint="eastAsia" w:cs="Arial"/>
          <w:lang w:val="en-US" w:eastAsia="zh-CN"/>
        </w:rPr>
      </w:pPr>
    </w:p>
    <w:p>
      <w:pPr>
        <w:rPr>
          <w:rFonts w:hint="eastAsia" w:cs="Arial"/>
          <w:lang w:val="en-US" w:eastAsia="zh-CN"/>
        </w:rPr>
      </w:pPr>
    </w:p>
    <w:p>
      <w:pPr>
        <w:ind w:firstLine="420" w:firstLineChars="200"/>
        <w:rPr>
          <w:rFonts w:hint="default" w:cs="Arial"/>
          <w:lang w:val="en-US" w:eastAsia="zh-CN"/>
        </w:rPr>
      </w:pPr>
      <w:r>
        <w:rPr>
          <w:rFonts w:hint="eastAsia" w:cs="Arial"/>
          <w:lang w:val="en-US" w:eastAsia="zh-CN"/>
        </w:rPr>
        <w:t>近一年来，受美元加息与俄乌冲突持续的影响，包括亚麻籽与豌豆在内的国际国内农产品市场出现了巨大的波动与变化，同时，市场也出现了巨大的风险与商机，为深入探究，2023年7月12日，北京粮海之窗科技有限公司旗下的谷鸽久久网站决定在甘肃兰州召开《深航2023.谷鸽久久.第十一届国际国内亚麻籽及豌豆市场研讨及商务考察会议》，本次会议邀请了行业内最权威、最专业的专家为您就当前市场热点问题现场讲解，答疑解惑，并组织了亚麻籽、豌豆陆运码头、仓库、田间与工厂实地商务考察，欢迎您光临惠顾。</w:t>
      </w:r>
    </w:p>
    <w:p>
      <w:pPr>
        <w:rPr>
          <w:rFonts w:hint="eastAsia"/>
          <w:lang w:val="en-US" w:eastAsia="zh-CN"/>
        </w:rPr>
      </w:pPr>
      <w:r>
        <w:rPr>
          <w:rFonts w:hint="eastAsia"/>
          <w:lang w:val="en-US" w:eastAsia="zh-CN"/>
        </w:rPr>
        <w:t>　</w:t>
      </w:r>
      <w:bookmarkStart w:id="0" w:name="OLE_LINK2"/>
      <w:r>
        <w:rPr>
          <w:rFonts w:hint="eastAsia"/>
          <w:lang w:val="en-US" w:eastAsia="zh-CN"/>
        </w:rPr>
        <w:t>　一、时间地点：</w:t>
      </w:r>
    </w:p>
    <w:p>
      <w:pPr>
        <w:numPr>
          <w:ilvl w:val="0"/>
          <w:numId w:val="0"/>
        </w:numPr>
        <w:rPr>
          <w:rFonts w:hint="eastAsia"/>
          <w:lang w:val="en-US" w:eastAsia="zh-CN"/>
        </w:rPr>
      </w:pPr>
      <w:r>
        <w:rPr>
          <w:rFonts w:hint="eastAsia"/>
          <w:lang w:val="en-US" w:eastAsia="zh-CN"/>
        </w:rPr>
        <w:t>　　会议时间：2023</w:t>
      </w:r>
      <w:bookmarkStart w:id="1" w:name="_GoBack"/>
      <w:bookmarkEnd w:id="1"/>
      <w:r>
        <w:rPr>
          <w:rFonts w:hint="eastAsia"/>
          <w:lang w:val="en-US" w:eastAsia="zh-CN"/>
        </w:rPr>
        <w:t>年7月12日（星期三），会期一天，7月11日全天报到。</w:t>
      </w:r>
    </w:p>
    <w:p>
      <w:pPr>
        <w:numPr>
          <w:ilvl w:val="0"/>
          <w:numId w:val="0"/>
        </w:numPr>
        <w:rPr>
          <w:rFonts w:hint="default"/>
          <w:lang w:val="en-US" w:eastAsia="zh-CN"/>
        </w:rPr>
      </w:pPr>
      <w:r>
        <w:rPr>
          <w:rFonts w:hint="eastAsia"/>
          <w:lang w:val="en-US" w:eastAsia="zh-CN"/>
        </w:rPr>
        <w:t>　　会议地点：甘肃兰州蓝宝石大酒店</w:t>
      </w:r>
    </w:p>
    <w:p>
      <w:pPr>
        <w:numPr>
          <w:ilvl w:val="0"/>
          <w:numId w:val="0"/>
        </w:numPr>
        <w:ind w:firstLine="420" w:firstLineChars="200"/>
        <w:rPr>
          <w:rFonts w:hint="eastAsia"/>
          <w:lang w:val="en-US" w:eastAsia="zh-CN"/>
        </w:rPr>
      </w:pPr>
      <w:r>
        <w:rPr>
          <w:rFonts w:hint="eastAsia"/>
          <w:lang w:val="en-US" w:eastAsia="zh-CN"/>
        </w:rPr>
        <w:t>具体地址：甘肃省兰州市民主西路37号</w:t>
      </w:r>
    </w:p>
    <w:p>
      <w:pPr>
        <w:numPr>
          <w:ilvl w:val="0"/>
          <w:numId w:val="0"/>
        </w:numPr>
        <w:ind w:firstLine="420" w:firstLineChars="200"/>
        <w:rPr>
          <w:rFonts w:hint="eastAsia"/>
          <w:lang w:val="en-US" w:eastAsia="zh-CN"/>
        </w:rPr>
      </w:pPr>
      <w:r>
        <w:drawing>
          <wp:inline distT="0" distB="0" distL="114300" distR="114300">
            <wp:extent cx="5273040" cy="2966085"/>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2966085"/>
                    </a:xfrm>
                    <a:prstGeom prst="rect">
                      <a:avLst/>
                    </a:prstGeom>
                    <a:noFill/>
                    <a:ln>
                      <a:noFill/>
                    </a:ln>
                  </pic:spPr>
                </pic:pic>
              </a:graphicData>
            </a:graphic>
          </wp:inline>
        </w:drawing>
      </w:r>
    </w:p>
    <w:p>
      <w:pPr>
        <w:numPr>
          <w:ilvl w:val="0"/>
          <w:numId w:val="0"/>
        </w:numPr>
        <w:ind w:firstLine="420" w:firstLineChars="200"/>
        <w:rPr>
          <w:rFonts w:hint="eastAsia"/>
          <w:lang w:val="en-US" w:eastAsia="zh-CN"/>
        </w:rPr>
      </w:pPr>
      <w:r>
        <w:rPr>
          <w:rFonts w:hint="eastAsia"/>
          <w:lang w:val="en-US" w:eastAsia="zh-CN"/>
        </w:rPr>
        <w:t>乘车提示：1、从兰州中川机场打车76分钟到本酒店</w:t>
      </w:r>
      <w:bookmarkEnd w:id="0"/>
      <w:r>
        <w:rPr>
          <w:rFonts w:hint="eastAsia"/>
          <w:lang w:val="en-US" w:eastAsia="zh-CN"/>
        </w:rPr>
        <w:t>。</w:t>
      </w:r>
    </w:p>
    <w:p>
      <w:pPr>
        <w:numPr>
          <w:ilvl w:val="0"/>
          <w:numId w:val="1"/>
        </w:numPr>
        <w:ind w:left="1470" w:leftChars="0" w:firstLine="0" w:firstLineChars="0"/>
        <w:rPr>
          <w:rFonts w:hint="eastAsia"/>
          <w:lang w:val="en-US" w:eastAsia="zh-CN"/>
        </w:rPr>
      </w:pPr>
      <w:r>
        <w:rPr>
          <w:rFonts w:hint="eastAsia"/>
          <w:lang w:val="en-US" w:eastAsia="zh-CN"/>
        </w:rPr>
        <w:t>从兰州中川机场坐大巴100分钟左右到本酒店。</w:t>
      </w:r>
    </w:p>
    <w:p>
      <w:pPr>
        <w:numPr>
          <w:ilvl w:val="0"/>
          <w:numId w:val="1"/>
        </w:numPr>
        <w:ind w:left="1470" w:leftChars="0" w:firstLine="0" w:firstLineChars="0"/>
        <w:rPr>
          <w:rFonts w:hint="default"/>
          <w:lang w:val="en-US" w:eastAsia="zh-CN"/>
        </w:rPr>
      </w:pPr>
      <w:r>
        <w:rPr>
          <w:rFonts w:hint="eastAsia"/>
          <w:lang w:val="en-US" w:eastAsia="zh-CN"/>
        </w:rPr>
        <w:t>从兰州火车站到本酒店10分钟左右。</w:t>
      </w:r>
    </w:p>
    <w:p>
      <w:pPr>
        <w:numPr>
          <w:ilvl w:val="0"/>
          <w:numId w:val="1"/>
        </w:numPr>
        <w:ind w:left="1470" w:leftChars="0" w:firstLine="0" w:firstLineChars="0"/>
        <w:rPr>
          <w:rFonts w:hint="default"/>
          <w:lang w:val="en-US" w:eastAsia="zh-CN"/>
        </w:rPr>
      </w:pPr>
      <w:r>
        <w:rPr>
          <w:rFonts w:hint="eastAsia"/>
          <w:lang w:val="en-US" w:eastAsia="zh-CN"/>
        </w:rPr>
        <w:t>从兰州西（高铁站）到本酒店40分钟左右。</w:t>
      </w:r>
    </w:p>
    <w:p>
      <w:pPr>
        <w:numPr>
          <w:ilvl w:val="0"/>
          <w:numId w:val="2"/>
        </w:numPr>
        <w:ind w:left="420" w:leftChars="0" w:firstLine="0" w:firstLineChars="0"/>
        <w:rPr>
          <w:rFonts w:hint="eastAsia"/>
          <w:lang w:val="en-US" w:eastAsia="zh-CN"/>
        </w:rPr>
      </w:pPr>
      <w:r>
        <w:rPr>
          <w:rFonts w:hint="eastAsia"/>
          <w:lang w:val="en-US" w:eastAsia="zh-CN"/>
        </w:rPr>
        <w:t>演讲主题</w:t>
      </w:r>
    </w:p>
    <w:p>
      <w:pPr>
        <w:numPr>
          <w:ilvl w:val="0"/>
          <w:numId w:val="3"/>
        </w:numPr>
        <w:ind w:left="420" w:leftChars="0"/>
        <w:rPr>
          <w:rFonts w:hint="eastAsia"/>
          <w:lang w:val="en-US" w:eastAsia="zh-CN"/>
        </w:rPr>
      </w:pPr>
      <w:r>
        <w:rPr>
          <w:rFonts w:hint="eastAsia"/>
          <w:lang w:val="en-US" w:eastAsia="zh-CN"/>
        </w:rPr>
        <w:t>俄罗斯亚麻籽市场形势分析</w:t>
      </w:r>
    </w:p>
    <w:p>
      <w:pPr>
        <w:numPr>
          <w:ilvl w:val="0"/>
          <w:numId w:val="3"/>
        </w:numPr>
        <w:ind w:left="420" w:leftChars="0"/>
        <w:rPr>
          <w:rFonts w:hint="default"/>
          <w:lang w:val="en-US" w:eastAsia="zh-CN"/>
        </w:rPr>
      </w:pPr>
      <w:r>
        <w:rPr>
          <w:rFonts w:hint="eastAsia"/>
          <w:lang w:val="en-US" w:eastAsia="zh-CN"/>
        </w:rPr>
        <w:t>目前加拿大亚麻籽市场形势分析</w:t>
      </w:r>
    </w:p>
    <w:p>
      <w:pPr>
        <w:numPr>
          <w:ilvl w:val="0"/>
          <w:numId w:val="3"/>
        </w:numPr>
        <w:ind w:left="420" w:leftChars="0"/>
        <w:rPr>
          <w:rFonts w:hint="default"/>
          <w:lang w:val="en-US" w:eastAsia="zh-CN"/>
        </w:rPr>
      </w:pPr>
      <w:r>
        <w:rPr>
          <w:rFonts w:hint="eastAsia"/>
          <w:lang w:val="en-US" w:eastAsia="zh-CN"/>
        </w:rPr>
        <w:t>目前哈萨克亚麻籽市场形势分析</w:t>
      </w:r>
    </w:p>
    <w:p>
      <w:pPr>
        <w:numPr>
          <w:ilvl w:val="0"/>
          <w:numId w:val="3"/>
        </w:numPr>
        <w:ind w:left="420" w:leftChars="0"/>
        <w:rPr>
          <w:rFonts w:hint="default"/>
          <w:lang w:val="en-US" w:eastAsia="zh-CN"/>
        </w:rPr>
      </w:pPr>
      <w:r>
        <w:rPr>
          <w:rFonts w:hint="eastAsia"/>
          <w:lang w:val="en-US" w:eastAsia="zh-CN"/>
        </w:rPr>
        <w:t>目前中国港口亚麻籽市场形势分析</w:t>
      </w:r>
    </w:p>
    <w:p>
      <w:pPr>
        <w:numPr>
          <w:ilvl w:val="0"/>
          <w:numId w:val="3"/>
        </w:numPr>
        <w:ind w:left="420" w:leftChars="0"/>
        <w:rPr>
          <w:rFonts w:hint="default"/>
          <w:lang w:val="en-US" w:eastAsia="zh-CN"/>
        </w:rPr>
      </w:pPr>
      <w:r>
        <w:rPr>
          <w:rFonts w:hint="eastAsia"/>
          <w:lang w:val="en-US" w:eastAsia="zh-CN"/>
        </w:rPr>
        <w:t>2018-2023年中国亚麻籽进口数据分析</w:t>
      </w:r>
    </w:p>
    <w:p>
      <w:pPr>
        <w:numPr>
          <w:ilvl w:val="0"/>
          <w:numId w:val="3"/>
        </w:numPr>
        <w:ind w:left="420" w:leftChars="0"/>
        <w:rPr>
          <w:rFonts w:hint="default"/>
          <w:lang w:val="en-US" w:eastAsia="zh-CN"/>
        </w:rPr>
      </w:pPr>
      <w:r>
        <w:rPr>
          <w:rFonts w:hint="eastAsia"/>
          <w:lang w:val="en-US" w:eastAsia="zh-CN"/>
        </w:rPr>
        <w:t>2018-2023年中国豌豆进口数据分析</w:t>
      </w:r>
    </w:p>
    <w:p>
      <w:pPr>
        <w:numPr>
          <w:ilvl w:val="0"/>
          <w:numId w:val="3"/>
        </w:numPr>
        <w:ind w:left="420" w:leftChars="0"/>
        <w:rPr>
          <w:rFonts w:hint="default"/>
          <w:lang w:val="en-US" w:eastAsia="zh-CN"/>
        </w:rPr>
      </w:pPr>
      <w:r>
        <w:rPr>
          <w:rFonts w:hint="eastAsia"/>
          <w:lang w:val="en-US" w:eastAsia="zh-CN"/>
        </w:rPr>
        <w:t>中国港口豌豆市场形势分析</w:t>
      </w:r>
    </w:p>
    <w:p>
      <w:pPr>
        <w:numPr>
          <w:ilvl w:val="0"/>
          <w:numId w:val="3"/>
        </w:numPr>
        <w:ind w:left="420" w:leftChars="0"/>
        <w:rPr>
          <w:rFonts w:hint="default"/>
          <w:lang w:val="en-US" w:eastAsia="zh-CN"/>
        </w:rPr>
      </w:pPr>
      <w:r>
        <w:rPr>
          <w:rFonts w:hint="eastAsia"/>
          <w:lang w:val="en-US" w:eastAsia="zh-CN"/>
        </w:rPr>
        <w:t>目前加拿大豌豆市场形势分析</w:t>
      </w:r>
    </w:p>
    <w:p>
      <w:pPr>
        <w:numPr>
          <w:ilvl w:val="0"/>
          <w:numId w:val="3"/>
        </w:numPr>
        <w:ind w:left="420" w:leftChars="0"/>
        <w:rPr>
          <w:rFonts w:hint="default"/>
          <w:lang w:val="en-US" w:eastAsia="zh-CN"/>
        </w:rPr>
      </w:pPr>
      <w:r>
        <w:rPr>
          <w:rFonts w:hint="eastAsia"/>
          <w:lang w:val="en-US" w:eastAsia="zh-CN"/>
        </w:rPr>
        <w:t>目前俄罗斯豌豆市场形势分析</w:t>
      </w:r>
    </w:p>
    <w:p>
      <w:pPr>
        <w:numPr>
          <w:ilvl w:val="0"/>
          <w:numId w:val="4"/>
        </w:numPr>
        <w:ind w:firstLine="420" w:firstLineChars="200"/>
        <w:rPr>
          <w:rFonts w:hint="eastAsia"/>
          <w:color w:val="auto"/>
          <w:lang w:val="en-US" w:eastAsia="zh-CN"/>
        </w:rPr>
      </w:pPr>
      <w:r>
        <w:rPr>
          <w:rFonts w:hint="eastAsia"/>
          <w:color w:val="auto"/>
          <w:lang w:val="en-US" w:eastAsia="zh-CN"/>
        </w:rPr>
        <w:t>演讲嘉宾</w:t>
      </w:r>
    </w:p>
    <w:p>
      <w:pPr>
        <w:numPr>
          <w:ilvl w:val="0"/>
          <w:numId w:val="5"/>
        </w:numPr>
        <w:ind w:firstLine="420" w:firstLineChars="200"/>
        <w:rPr>
          <w:rFonts w:hint="eastAsia"/>
          <w:color w:val="auto"/>
          <w:lang w:val="en-US" w:eastAsia="zh-CN"/>
        </w:rPr>
      </w:pPr>
      <w:r>
        <w:rPr>
          <w:rFonts w:hint="eastAsia"/>
          <w:color w:val="auto"/>
          <w:lang w:val="en-US" w:eastAsia="zh-CN"/>
        </w:rPr>
        <w:t>中国农业科学院油脂油料研究所研究员         黄庆德</w:t>
      </w:r>
    </w:p>
    <w:p>
      <w:pPr>
        <w:numPr>
          <w:ilvl w:val="0"/>
          <w:numId w:val="5"/>
        </w:numPr>
        <w:ind w:firstLine="420" w:firstLineChars="200"/>
        <w:rPr>
          <w:rFonts w:hint="default"/>
          <w:color w:val="auto"/>
          <w:lang w:val="en-US" w:eastAsia="zh-CN"/>
        </w:rPr>
      </w:pPr>
      <w:r>
        <w:rPr>
          <w:rFonts w:hint="eastAsia"/>
          <w:szCs w:val="22"/>
          <w:lang w:val="en-US" w:eastAsia="zh-CN"/>
        </w:rPr>
        <w:t>朔州市善懿身科技有限公司董事长             付  强</w:t>
      </w:r>
    </w:p>
    <w:p>
      <w:pPr>
        <w:numPr>
          <w:ilvl w:val="0"/>
          <w:numId w:val="5"/>
        </w:numPr>
        <w:ind w:firstLine="420" w:firstLineChars="200"/>
        <w:rPr>
          <w:rFonts w:hint="default"/>
          <w:color w:val="auto"/>
          <w:lang w:val="en-US" w:eastAsia="zh-CN"/>
        </w:rPr>
      </w:pPr>
      <w:r>
        <w:rPr>
          <w:rFonts w:hint="eastAsia"/>
          <w:szCs w:val="22"/>
          <w:lang w:val="en-US" w:eastAsia="zh-CN"/>
        </w:rPr>
        <w:t>Glencore Agriculture China                     张  鑫</w:t>
      </w:r>
    </w:p>
    <w:p>
      <w:pPr>
        <w:numPr>
          <w:ilvl w:val="0"/>
          <w:numId w:val="5"/>
        </w:numPr>
        <w:ind w:left="0" w:leftChars="0" w:firstLine="420" w:firstLineChars="200"/>
        <w:rPr>
          <w:rFonts w:hint="eastAsia"/>
          <w:lang w:val="en-US" w:eastAsia="zh-CN"/>
        </w:rPr>
      </w:pPr>
      <w:r>
        <w:rPr>
          <w:rFonts w:hint="eastAsia"/>
          <w:lang w:val="en-US" w:eastAsia="zh-CN"/>
        </w:rPr>
        <w:t>俄罗斯乌马尔阿尔泰贸易有限公司总经理       宝  荣</w:t>
      </w:r>
    </w:p>
    <w:p>
      <w:pPr>
        <w:numPr>
          <w:ilvl w:val="0"/>
          <w:numId w:val="5"/>
        </w:numPr>
        <w:ind w:left="0" w:leftChars="0" w:firstLine="420" w:firstLineChars="200"/>
        <w:rPr>
          <w:rFonts w:hint="eastAsia"/>
          <w:lang w:val="en-US" w:eastAsia="zh-CN"/>
        </w:rPr>
      </w:pPr>
      <w:r>
        <w:rPr>
          <w:rFonts w:hint="eastAsia"/>
          <w:lang w:val="en-US" w:eastAsia="zh-CN"/>
        </w:rPr>
        <w:t>甘肃中仕达贸易有限公司副总经理             武  勇</w:t>
      </w:r>
    </w:p>
    <w:p>
      <w:pPr>
        <w:numPr>
          <w:ilvl w:val="0"/>
          <w:numId w:val="5"/>
        </w:numPr>
        <w:ind w:left="0" w:leftChars="0" w:firstLine="420" w:firstLineChars="200"/>
        <w:rPr>
          <w:rFonts w:hint="default"/>
          <w:lang w:val="en-US" w:eastAsia="zh-CN"/>
        </w:rPr>
      </w:pPr>
      <w:r>
        <w:rPr>
          <w:rFonts w:hint="default"/>
          <w:lang w:val="en-US" w:eastAsia="zh-CN"/>
        </w:rPr>
        <w:t>Providence中国区代理</w:t>
      </w:r>
      <w:r>
        <w:rPr>
          <w:rFonts w:hint="eastAsia"/>
          <w:lang w:val="en-US" w:eastAsia="zh-CN"/>
        </w:rPr>
        <w:t xml:space="preserve">                        </w:t>
      </w:r>
      <w:r>
        <w:rPr>
          <w:rFonts w:hint="default"/>
          <w:lang w:val="en-US" w:eastAsia="zh-CN"/>
        </w:rPr>
        <w:t>李菲菲</w:t>
      </w:r>
    </w:p>
    <w:p>
      <w:pPr>
        <w:numPr>
          <w:ilvl w:val="0"/>
          <w:numId w:val="5"/>
        </w:numPr>
        <w:ind w:left="0" w:leftChars="0" w:firstLine="420" w:firstLineChars="200"/>
        <w:rPr>
          <w:rFonts w:hint="eastAsia"/>
          <w:szCs w:val="22"/>
          <w:lang w:val="mn-MN" w:eastAsia="zh-CN"/>
        </w:rPr>
      </w:pPr>
      <w:r>
        <w:rPr>
          <w:rFonts w:hint="eastAsia"/>
          <w:lang w:val="en-US" w:eastAsia="zh-CN"/>
        </w:rPr>
        <w:t>益同（天津）商贸发展有限公司产品部经理     林章强</w:t>
      </w:r>
      <w:r>
        <w:rPr>
          <w:rFonts w:hint="eastAsia"/>
          <w:szCs w:val="22"/>
          <w:lang w:val="en-US" w:eastAsia="zh-CN"/>
        </w:rPr>
        <w:t xml:space="preserve">    </w:t>
      </w:r>
    </w:p>
    <w:p>
      <w:pPr>
        <w:numPr>
          <w:ilvl w:val="0"/>
          <w:numId w:val="5"/>
        </w:numPr>
        <w:ind w:firstLine="420" w:firstLineChars="200"/>
        <w:rPr>
          <w:rFonts w:hint="eastAsia"/>
          <w:szCs w:val="22"/>
          <w:lang w:val="mn-MN" w:eastAsia="zh-CN"/>
        </w:rPr>
      </w:pPr>
      <w:r>
        <w:rPr>
          <w:rFonts w:hint="eastAsia"/>
          <w:szCs w:val="22"/>
          <w:lang w:val="en-US" w:eastAsia="zh-CN"/>
        </w:rPr>
        <w:t>北京粮海之窗科技有限公司总经理             丁玉岭</w:t>
      </w:r>
    </w:p>
    <w:p>
      <w:pPr>
        <w:numPr>
          <w:ilvl w:val="0"/>
          <w:numId w:val="5"/>
        </w:numPr>
        <w:ind w:firstLine="420" w:firstLineChars="200"/>
        <w:rPr>
          <w:rFonts w:hint="eastAsia"/>
          <w:szCs w:val="22"/>
          <w:lang w:val="mn-MN" w:eastAsia="zh-CN"/>
        </w:rPr>
      </w:pPr>
      <w:r>
        <w:rPr>
          <w:rFonts w:hint="eastAsia"/>
          <w:szCs w:val="22"/>
          <w:lang w:val="mn-MN" w:eastAsia="zh-CN"/>
        </w:rPr>
        <w:t>天津信谛国际贸易有限公司</w:t>
      </w:r>
      <w:r>
        <w:rPr>
          <w:rFonts w:hint="eastAsia"/>
          <w:szCs w:val="22"/>
          <w:lang w:val="en-US" w:eastAsia="zh-CN"/>
        </w:rPr>
        <w:t>总经理             马  斌</w:t>
      </w:r>
    </w:p>
    <w:p>
      <w:pPr>
        <w:numPr>
          <w:ilvl w:val="0"/>
          <w:numId w:val="5"/>
        </w:numPr>
        <w:ind w:firstLine="420" w:firstLineChars="200"/>
        <w:rPr>
          <w:rFonts w:hint="eastAsia"/>
          <w:szCs w:val="22"/>
          <w:lang w:val="mn-MN" w:eastAsia="zh-CN"/>
        </w:rPr>
      </w:pPr>
      <w:r>
        <w:rPr>
          <w:rFonts w:hint="eastAsia"/>
          <w:szCs w:val="22"/>
          <w:lang w:val="en-US" w:eastAsia="zh-CN"/>
        </w:rPr>
        <w:t>南京邦农贸易有限公司总经理                 陈长伟</w:t>
      </w:r>
    </w:p>
    <w:p>
      <w:pPr>
        <w:numPr>
          <w:ilvl w:val="0"/>
          <w:numId w:val="5"/>
        </w:numPr>
        <w:ind w:firstLine="420" w:firstLineChars="200"/>
        <w:rPr>
          <w:rFonts w:hint="eastAsia"/>
          <w:szCs w:val="22"/>
          <w:lang w:val="mn-MN" w:eastAsia="zh-CN"/>
        </w:rPr>
      </w:pPr>
      <w:r>
        <w:rPr>
          <w:rFonts w:hint="eastAsia"/>
          <w:szCs w:val="22"/>
          <w:lang w:val="en-US" w:eastAsia="zh-CN"/>
        </w:rPr>
        <w:t>双塔股份有限公司副总经理                   邵东起</w:t>
      </w:r>
    </w:p>
    <w:p>
      <w:pPr>
        <w:numPr>
          <w:ilvl w:val="0"/>
          <w:numId w:val="5"/>
        </w:numPr>
        <w:ind w:firstLine="420" w:firstLineChars="200"/>
        <w:rPr>
          <w:rFonts w:hint="eastAsia"/>
          <w:szCs w:val="22"/>
          <w:lang w:val="mn-MN" w:eastAsia="zh-CN"/>
        </w:rPr>
      </w:pPr>
      <w:r>
        <w:rPr>
          <w:rFonts w:hint="eastAsia"/>
          <w:szCs w:val="22"/>
          <w:lang w:val="en-US" w:eastAsia="zh-CN"/>
        </w:rPr>
        <w:t>目前哈萨克亚麻籽市场形势分析               李雪松</w:t>
      </w:r>
    </w:p>
    <w:p>
      <w:pPr>
        <w:numPr>
          <w:ilvl w:val="0"/>
          <w:numId w:val="0"/>
        </w:numPr>
        <w:ind w:firstLine="420" w:firstLineChars="200"/>
        <w:rPr>
          <w:rFonts w:hint="eastAsia"/>
          <w:lang w:val="en-US" w:eastAsia="zh-CN"/>
        </w:rPr>
      </w:pPr>
      <w:r>
        <w:rPr>
          <w:rFonts w:hint="eastAsia"/>
          <w:lang w:val="en-US" w:eastAsia="zh-CN"/>
        </w:rPr>
        <w:t>四、会议亮点</w:t>
      </w:r>
    </w:p>
    <w:p>
      <w:pPr>
        <w:numPr>
          <w:ilvl w:val="0"/>
          <w:numId w:val="0"/>
        </w:numPr>
        <w:ind w:firstLine="420" w:firstLineChars="200"/>
        <w:rPr>
          <w:rFonts w:hint="eastAsia"/>
          <w:lang w:val="en-US" w:eastAsia="zh-CN"/>
        </w:rPr>
      </w:pPr>
      <w:r>
        <w:rPr>
          <w:rFonts w:hint="eastAsia"/>
          <w:lang w:val="en-US" w:eastAsia="zh-CN"/>
        </w:rPr>
        <w:t>1、时机佳：7月底，国际国内新季亚麻籽、豌豆种植处于生长，产情市场形势初见端倪，市场正处于新旧季交接时期，市场颇有彼此交流、互通有无之必要。</w:t>
      </w:r>
    </w:p>
    <w:p>
      <w:pPr>
        <w:numPr>
          <w:ilvl w:val="0"/>
          <w:numId w:val="0"/>
        </w:numPr>
        <w:ind w:firstLine="420" w:firstLineChars="200"/>
        <w:rPr>
          <w:rFonts w:hint="eastAsia"/>
          <w:lang w:val="en-US" w:eastAsia="zh-CN"/>
        </w:rPr>
      </w:pPr>
      <w:r>
        <w:rPr>
          <w:rFonts w:hint="eastAsia"/>
          <w:lang w:val="en-US" w:eastAsia="zh-CN"/>
        </w:rPr>
        <w:t>2、选址优：甘肃是中国重要的亚麻籽豌豆产区，有大量的亚麻籽油厂与经销商，也是哈萨克、俄罗斯亚麻籽的重要集散地。</w:t>
      </w:r>
    </w:p>
    <w:p>
      <w:pPr>
        <w:numPr>
          <w:ilvl w:val="0"/>
          <w:numId w:val="0"/>
        </w:numPr>
        <w:ind w:firstLine="420" w:firstLineChars="200"/>
        <w:rPr>
          <w:rFonts w:hint="default"/>
          <w:lang w:val="en-US" w:eastAsia="zh-CN"/>
        </w:rPr>
      </w:pPr>
      <w:r>
        <w:rPr>
          <w:rFonts w:hint="eastAsia"/>
          <w:lang w:val="en-US" w:eastAsia="zh-CN"/>
        </w:rPr>
        <w:t>3、形式新：本次会议安排了商务考察，到码头、仓库、工厂参观加拿大、俄罗斯与哈萨克亚麻籽的物流、质量及生产、加工情况。</w:t>
      </w:r>
    </w:p>
    <w:p>
      <w:pPr>
        <w:numPr>
          <w:ilvl w:val="0"/>
          <w:numId w:val="0"/>
        </w:numPr>
        <w:ind w:firstLine="420" w:firstLineChars="200"/>
        <w:jc w:val="left"/>
        <w:rPr>
          <w:rFonts w:hint="default"/>
          <w:lang w:val="en-US" w:eastAsia="zh-CN"/>
        </w:rPr>
      </w:pPr>
      <w:r>
        <w:rPr>
          <w:rFonts w:hint="eastAsia"/>
          <w:lang w:val="en-US" w:eastAsia="zh-CN"/>
        </w:rPr>
        <w:t>五、考察说明：本次会议考察的内容甘肃兰州内地陆地码头、存放仓库、田间与亚麻油厂等。</w:t>
      </w:r>
    </w:p>
    <w:p>
      <w:pPr>
        <w:numPr>
          <w:ilvl w:val="0"/>
          <w:numId w:val="0"/>
        </w:numPr>
        <w:ind w:firstLine="420" w:firstLineChars="200"/>
        <w:jc w:val="left"/>
        <w:rPr>
          <w:rFonts w:hint="eastAsia"/>
          <w:lang w:val="en-US" w:eastAsia="zh-CN"/>
        </w:rPr>
      </w:pPr>
      <w:r>
        <w:rPr>
          <w:rFonts w:hint="eastAsia"/>
          <w:lang w:val="en-US" w:eastAsia="zh-CN"/>
        </w:rPr>
        <w:t>六、收费标准</w:t>
      </w:r>
    </w:p>
    <w:p>
      <w:pPr>
        <w:numPr>
          <w:ilvl w:val="0"/>
          <w:numId w:val="0"/>
        </w:numPr>
        <w:rPr>
          <w:rFonts w:hint="eastAsia"/>
          <w:lang w:val="en-US" w:eastAsia="zh-CN"/>
        </w:rPr>
      </w:pPr>
      <w:r>
        <w:rPr>
          <w:rFonts w:hint="eastAsia"/>
          <w:lang w:val="en-US" w:eastAsia="zh-CN"/>
        </w:rPr>
        <w:t xml:space="preserve">   （一）、 会务费</w:t>
      </w:r>
    </w:p>
    <w:p>
      <w:pPr>
        <w:numPr>
          <w:ilvl w:val="0"/>
          <w:numId w:val="0"/>
        </w:numPr>
        <w:ind w:firstLine="420" w:firstLineChars="200"/>
        <w:rPr>
          <w:rFonts w:hint="eastAsia"/>
          <w:lang w:val="en-US" w:eastAsia="zh-CN"/>
        </w:rPr>
      </w:pPr>
      <w:r>
        <w:rPr>
          <w:rFonts w:hint="eastAsia"/>
          <w:lang w:val="en-US" w:eastAsia="zh-CN"/>
        </w:rPr>
        <w:t>1、本次会议会务费含：会议当天餐饮费、资料费、专家费(不含住宿费)、商务考察费，具体为：</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2265"/>
        <w:gridCol w:w="21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635" w:type="dxa"/>
            <w:tcBorders>
              <w:tl2br w:val="nil"/>
              <w:tr2bl w:val="nil"/>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2265"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lang w:val="en-US" w:eastAsia="zh-CN"/>
              </w:rPr>
              <w:t>6月30日前汇款（含）</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sz w:val="21"/>
                <w:szCs w:val="21"/>
                <w:lang w:val="en-US" w:eastAsia="zh-CN"/>
              </w:rPr>
              <w:t>6月30日后汇款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63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本网站会员</w:t>
            </w:r>
          </w:p>
        </w:tc>
        <w:tc>
          <w:tcPr>
            <w:tcW w:w="2265" w:type="dxa"/>
            <w:tcBorders>
              <w:tl2br w:val="nil"/>
              <w:tr2bl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2000元/人</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2200元/人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163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非本网站会员</w:t>
            </w:r>
          </w:p>
        </w:tc>
        <w:tc>
          <w:tcPr>
            <w:tcW w:w="2265" w:type="dxa"/>
            <w:tcBorders>
              <w:tl2br w:val="nil"/>
              <w:tr2bl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2400元/人</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2600元/人</w:t>
            </w:r>
          </w:p>
        </w:tc>
      </w:tr>
    </w:tbl>
    <w:p>
      <w:pPr>
        <w:numPr>
          <w:ilvl w:val="0"/>
          <w:numId w:val="0"/>
        </w:numPr>
        <w:ind w:firstLine="420" w:firstLineChars="200"/>
        <w:rPr>
          <w:rFonts w:hint="eastAsia"/>
          <w:lang w:val="en-US" w:eastAsia="zh-CN"/>
        </w:rPr>
      </w:pPr>
      <w:r>
        <w:rPr>
          <w:rFonts w:hint="eastAsia"/>
          <w:lang w:val="en-US" w:eastAsia="zh-CN"/>
        </w:rPr>
        <w:t>2、优惠条件</w:t>
      </w:r>
    </w:p>
    <w:p>
      <w:pPr>
        <w:numPr>
          <w:ilvl w:val="0"/>
          <w:numId w:val="0"/>
        </w:numPr>
        <w:ind w:firstLine="420" w:firstLineChars="200"/>
        <w:rPr>
          <w:rFonts w:hint="eastAsia"/>
          <w:lang w:val="en-US" w:eastAsia="zh-CN"/>
        </w:rPr>
      </w:pPr>
      <w:r>
        <w:rPr>
          <w:rFonts w:hint="eastAsia"/>
          <w:lang w:val="en-US" w:eastAsia="zh-CN"/>
        </w:rPr>
        <w:t>（1）、2023年6月30日前汇款客户免费赠送谷鸽久久网站广告位一年。</w:t>
      </w:r>
    </w:p>
    <w:p>
      <w:pPr>
        <w:numPr>
          <w:ilvl w:val="0"/>
          <w:numId w:val="0"/>
        </w:numPr>
        <w:ind w:firstLine="420" w:firstLineChars="200"/>
        <w:rPr>
          <w:rFonts w:hint="eastAsia"/>
          <w:lang w:val="en-US" w:eastAsia="zh-CN"/>
        </w:rPr>
      </w:pPr>
      <w:r>
        <w:rPr>
          <w:rFonts w:hint="eastAsia"/>
          <w:lang w:val="en-US" w:eastAsia="zh-CN"/>
        </w:rPr>
        <w:t>（2）、2023年6月30日后汇款客户免费赠送谷鸽久久网站广告位三个月。</w:t>
      </w:r>
    </w:p>
    <w:p>
      <w:pPr>
        <w:numPr>
          <w:ilvl w:val="0"/>
          <w:numId w:val="0"/>
        </w:numPr>
        <w:ind w:firstLine="420" w:firstLineChars="200"/>
        <w:rPr>
          <w:rFonts w:hint="eastAsia"/>
          <w:lang w:val="en-US" w:eastAsia="zh-CN"/>
        </w:rPr>
      </w:pPr>
      <w:r>
        <w:rPr>
          <w:rFonts w:hint="eastAsia"/>
          <w:lang w:val="en-US" w:eastAsia="zh-CN"/>
        </w:rPr>
        <w:t>（3）、参会人员赠会议会刊一本，价值300元，包括参会企业名录等。</w:t>
      </w:r>
    </w:p>
    <w:p>
      <w:pPr>
        <w:numPr>
          <w:ilvl w:val="0"/>
          <w:numId w:val="0"/>
        </w:numPr>
        <w:ind w:firstLine="420" w:firstLineChars="200"/>
        <w:rPr>
          <w:rFonts w:hint="eastAsia"/>
          <w:lang w:val="en-US" w:eastAsia="zh-CN"/>
        </w:rPr>
      </w:pPr>
      <w:r>
        <w:rPr>
          <w:rFonts w:hint="eastAsia"/>
          <w:lang w:val="en-US" w:eastAsia="zh-CN"/>
        </w:rPr>
        <w:t>（4）、会议报名提前1天截止，7月11日以后汇款或现场报到交款的，您企业名称、联系人、联系方式等相关资料将不能保证印到会刊上。</w:t>
      </w:r>
    </w:p>
    <w:p>
      <w:pPr>
        <w:numPr>
          <w:ilvl w:val="0"/>
          <w:numId w:val="0"/>
        </w:numPr>
        <w:rPr>
          <w:rFonts w:hint="eastAsia"/>
          <w:lang w:val="en-US" w:eastAsia="zh-CN"/>
        </w:rPr>
      </w:pPr>
      <w:r>
        <w:rPr>
          <w:rFonts w:hint="eastAsia"/>
          <w:lang w:val="en-US" w:eastAsia="zh-CN"/>
        </w:rPr>
        <w:t xml:space="preserve">   （二）、会务赞助，详见《2023年谷鸽久久.国际国内亚麻籽市场研讨会赞助项目》。                        </w:t>
      </w:r>
    </w:p>
    <w:p>
      <w:pPr>
        <w:widowControl w:val="0"/>
        <w:numPr>
          <w:ilvl w:val="0"/>
          <w:numId w:val="0"/>
        </w:numPr>
        <w:jc w:val="both"/>
        <w:rPr>
          <w:rFonts w:hint="eastAsia"/>
          <w:lang w:val="en-US" w:eastAsia="zh-CN"/>
        </w:rPr>
      </w:pPr>
      <w:r>
        <w:rPr>
          <w:rFonts w:hint="eastAsia"/>
          <w:lang w:val="en-US" w:eastAsia="zh-CN"/>
        </w:rPr>
        <w:t xml:space="preserve">   （三）、汇款地址</w:t>
      </w:r>
    </w:p>
    <w:p>
      <w:pPr>
        <w:spacing w:line="330" w:lineRule="exact"/>
        <w:ind w:left="105"/>
        <w:rPr>
          <w:rFonts w:hint="eastAsia"/>
          <w:lang w:val="en-US" w:eastAsia="zh-CN"/>
        </w:rPr>
      </w:pPr>
      <w:r>
        <w:rPr>
          <w:rFonts w:hint="eastAsia"/>
          <w:lang w:val="en-US" w:eastAsia="zh-CN"/>
        </w:rPr>
        <w:t xml:space="preserve">     1、 </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5" w:type="dxa"/>
          <w:bottom w:w="0" w:type="dxa"/>
          <w:right w:w="15" w:type="dxa"/>
        </w:tblCellMar>
      </w:tblPr>
      <w:tblGrid>
        <w:gridCol w:w="1080"/>
        <w:gridCol w:w="45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60"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开户行</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北京农商银行海淀新区支行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行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402100000309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户  名</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北京粮海之窗科技有限公司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eastAsia" w:ascii="宋体" w:hAnsi="宋体"/>
                <w:b/>
                <w:i w:val="0"/>
                <w:snapToGrid/>
                <w:color w:val="000000"/>
                <w:sz w:val="21"/>
                <w:u w:val="none"/>
                <w:lang w:eastAsia="zh-CN"/>
              </w:rPr>
              <w:t>账</w:t>
            </w:r>
            <w:r>
              <w:rPr>
                <w:rFonts w:hint="default" w:ascii="宋体" w:hAnsi="宋体" w:eastAsia="宋体"/>
                <w:b/>
                <w:i w:val="0"/>
                <w:snapToGrid/>
                <w:color w:val="000000"/>
                <w:sz w:val="21"/>
                <w:u w:val="none"/>
                <w:lang w:eastAsia="zh-CN"/>
              </w:rPr>
              <w:t xml:space="preserve">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0407 0501 0300 0002 809</w:t>
            </w:r>
          </w:p>
        </w:tc>
      </w:tr>
    </w:tbl>
    <w:p>
      <w:pPr>
        <w:spacing w:line="330" w:lineRule="exact"/>
        <w:rPr>
          <w:rFonts w:hint="eastAsia" w:ascii="宋体" w:hAnsi="宋体"/>
          <w:lang w:val="en-US" w:eastAsia="zh-CN"/>
        </w:rPr>
      </w:pPr>
      <w:r>
        <w:rPr>
          <w:rFonts w:hint="eastAsia" w:ascii="宋体" w:hAnsi="宋体"/>
          <w:lang w:eastAsia="zh-CN"/>
        </w:rPr>
        <w:t>　　　</w:t>
      </w:r>
      <w:r>
        <w:rPr>
          <w:rFonts w:hint="eastAsia" w:ascii="宋体" w:hAnsi="宋体"/>
        </w:rPr>
        <w:t>2</w:t>
      </w:r>
      <w:r>
        <w:rPr>
          <w:rFonts w:hint="eastAsia" w:ascii="宋体" w:hAnsi="宋体"/>
          <w:lang w:eastAsia="zh-CN"/>
        </w:rPr>
        <w:t>、</w:t>
      </w:r>
      <w:r>
        <w:rPr>
          <w:rFonts w:hint="eastAsia" w:ascii="宋体" w:hAnsi="宋体"/>
          <w:lang w:val="en-US" w:eastAsia="zh-CN"/>
        </w:rPr>
        <w:t xml:space="preserve"> 　　　　</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5" w:type="dxa"/>
          <w:bottom w:w="0" w:type="dxa"/>
          <w:right w:w="15" w:type="dxa"/>
        </w:tblCellMar>
      </w:tblPr>
      <w:tblGrid>
        <w:gridCol w:w="1080"/>
        <w:gridCol w:w="45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开户行</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中国农业银行股份有限公司北京北下关支行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行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103100005063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户  名</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丁玉岭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eastAsia" w:ascii="宋体" w:hAnsi="宋体"/>
                <w:b/>
                <w:i w:val="0"/>
                <w:snapToGrid/>
                <w:color w:val="000000"/>
                <w:sz w:val="21"/>
                <w:u w:val="none"/>
                <w:lang w:eastAsia="zh-CN"/>
              </w:rPr>
              <w:t>账</w:t>
            </w:r>
            <w:r>
              <w:rPr>
                <w:rFonts w:hint="default" w:ascii="宋体" w:hAnsi="宋体" w:eastAsia="宋体"/>
                <w:b/>
                <w:i w:val="0"/>
                <w:snapToGrid/>
                <w:color w:val="000000"/>
                <w:sz w:val="21"/>
                <w:u w:val="none"/>
                <w:lang w:eastAsia="zh-CN"/>
              </w:rPr>
              <w:t xml:space="preserve">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6228 4800 1088 5298 017</w:t>
            </w:r>
          </w:p>
        </w:tc>
      </w:tr>
    </w:tbl>
    <w:p>
      <w:pPr>
        <w:numPr>
          <w:ilvl w:val="0"/>
          <w:numId w:val="0"/>
        </w:numPr>
        <w:spacing w:line="330" w:lineRule="exact"/>
        <w:rPr>
          <w:rFonts w:hint="eastAsia" w:ascii="宋体" w:hAnsi="宋体"/>
          <w:lang w:val="en-US" w:eastAsia="zh-CN"/>
        </w:rPr>
      </w:pPr>
      <w:r>
        <w:rPr>
          <w:rFonts w:hint="eastAsia" w:ascii="宋体" w:hAnsi="宋体"/>
          <w:lang w:val="en-US" w:eastAsia="zh-CN"/>
        </w:rPr>
        <w:t>七、联系方式：</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公司：北京粮海之窗科技有限公司</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电话：17812138232；18010165248；13521838628；</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微信：13521838628</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邮箱：652800588@QQ.com</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网址：</w:t>
      </w:r>
      <w:r>
        <w:rPr>
          <w:rFonts w:hint="eastAsia" w:ascii="宋体" w:hAnsi="宋体"/>
          <w:lang w:val="en-US" w:eastAsia="zh-CN"/>
        </w:rPr>
        <w:fldChar w:fldCharType="begin"/>
      </w:r>
      <w:r>
        <w:rPr>
          <w:rFonts w:hint="eastAsia" w:ascii="宋体" w:hAnsi="宋体"/>
          <w:lang w:val="en-US" w:eastAsia="zh-CN"/>
        </w:rPr>
        <w:instrText xml:space="preserve"> HYPERLINK "http://www.guge99.net；www.guge99.com；www.bjguliang.com" </w:instrText>
      </w:r>
      <w:r>
        <w:rPr>
          <w:rFonts w:hint="eastAsia" w:ascii="宋体" w:hAnsi="宋体"/>
          <w:lang w:val="en-US" w:eastAsia="zh-CN"/>
        </w:rPr>
        <w:fldChar w:fldCharType="separate"/>
      </w:r>
      <w:r>
        <w:rPr>
          <w:rStyle w:val="7"/>
          <w:rFonts w:hint="eastAsia" w:ascii="宋体" w:hAnsi="宋体"/>
          <w:lang w:val="en-US" w:eastAsia="zh-CN"/>
        </w:rPr>
        <w:t>www.guge99.com</w:t>
      </w:r>
      <w:r>
        <w:rPr>
          <w:rFonts w:hint="eastAsia" w:ascii="宋体" w:hAnsi="宋体"/>
          <w:lang w:val="en-US" w:eastAsia="zh-CN"/>
        </w:rPr>
        <w:fldChar w:fldCharType="end"/>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联系人：丁经理、李经理</w:t>
      </w:r>
    </w:p>
    <w:p>
      <w:pPr>
        <w:numPr>
          <w:ilvl w:val="0"/>
          <w:numId w:val="0"/>
        </w:numPr>
        <w:rPr>
          <w:rFonts w:hint="eastAsia"/>
          <w:lang w:val="en-US" w:eastAsia="zh-CN"/>
        </w:rPr>
      </w:pPr>
      <w:r>
        <w:rPr>
          <w:rFonts w:hint="eastAsia"/>
          <w:lang w:val="en-US" w:eastAsia="zh-CN"/>
        </w:rPr>
        <w:t>八、日程安排</w:t>
      </w:r>
    </w:p>
    <w:p>
      <w:pPr>
        <w:numPr>
          <w:ilvl w:val="0"/>
          <w:numId w:val="0"/>
        </w:numPr>
        <w:rPr>
          <w:rFonts w:hint="eastAsia"/>
          <w:lang w:val="en-US" w:eastAsia="zh-CN"/>
        </w:rPr>
      </w:pPr>
      <w:r>
        <w:rPr>
          <w:rFonts w:hint="eastAsia"/>
          <w:lang w:val="en-US" w:eastAsia="zh-CN"/>
        </w:rPr>
        <w:t xml:space="preserve">    1、7月11日全天报到（会议不设接站）</w:t>
      </w:r>
    </w:p>
    <w:p>
      <w:pPr>
        <w:numPr>
          <w:ilvl w:val="0"/>
          <w:numId w:val="0"/>
        </w:numPr>
        <w:ind w:firstLine="420"/>
        <w:rPr>
          <w:rFonts w:hint="eastAsia"/>
          <w:lang w:val="en-US" w:eastAsia="zh-CN"/>
        </w:rPr>
      </w:pPr>
      <w:r>
        <w:rPr>
          <w:rFonts w:hint="eastAsia"/>
          <w:lang w:val="en-US" w:eastAsia="zh-CN"/>
        </w:rPr>
        <w:t>2、7月12日</w:t>
      </w:r>
    </w:p>
    <w:p>
      <w:pPr>
        <w:numPr>
          <w:ilvl w:val="0"/>
          <w:numId w:val="0"/>
        </w:numPr>
        <w:rPr>
          <w:rFonts w:hint="eastAsia"/>
          <w:szCs w:val="22"/>
          <w:lang w:val="en-US" w:eastAsia="zh-CN"/>
        </w:rPr>
      </w:pPr>
      <w:r>
        <w:rPr>
          <w:rFonts w:hint="eastAsia"/>
          <w:szCs w:val="22"/>
          <w:lang w:val="en-US" w:eastAsia="zh-CN"/>
        </w:rPr>
        <w:t xml:space="preserve">       08：30</w:t>
      </w:r>
      <w:r>
        <w:rPr>
          <w:rFonts w:hint="eastAsia"/>
          <w:lang w:val="en-US" w:eastAsia="zh-CN"/>
        </w:rPr>
        <w:t>—</w:t>
      </w:r>
      <w:r>
        <w:rPr>
          <w:rFonts w:hint="eastAsia"/>
          <w:szCs w:val="22"/>
          <w:lang w:val="en-US" w:eastAsia="zh-CN"/>
        </w:rPr>
        <w:t>09：00：会议致辞</w:t>
      </w:r>
    </w:p>
    <w:p>
      <w:pPr>
        <w:numPr>
          <w:ilvl w:val="0"/>
          <w:numId w:val="0"/>
        </w:numPr>
        <w:rPr>
          <w:rFonts w:hint="eastAsia"/>
          <w:lang w:val="en-US" w:eastAsia="zh-CN"/>
        </w:rPr>
      </w:pPr>
      <w:r>
        <w:rPr>
          <w:rFonts w:hint="eastAsia"/>
          <w:lang w:val="en-US" w:eastAsia="zh-CN"/>
        </w:rPr>
        <w:t xml:space="preserve">       09：00—11：30：专家报告</w:t>
      </w:r>
    </w:p>
    <w:p>
      <w:pPr>
        <w:numPr>
          <w:ilvl w:val="0"/>
          <w:numId w:val="0"/>
        </w:numPr>
        <w:rPr>
          <w:rFonts w:hint="default"/>
          <w:lang w:val="en-US" w:eastAsia="zh-CN"/>
        </w:rPr>
      </w:pPr>
      <w:r>
        <w:rPr>
          <w:rFonts w:hint="eastAsia"/>
          <w:lang w:val="en-US" w:eastAsia="zh-CN"/>
        </w:rPr>
        <w:t xml:space="preserve">       14：00－17：30：商务考察</w:t>
      </w:r>
    </w:p>
    <w:p>
      <w:pPr>
        <w:numPr>
          <w:ilvl w:val="0"/>
          <w:numId w:val="0"/>
        </w:numPr>
        <w:rPr>
          <w:rFonts w:hint="eastAsia"/>
          <w:lang w:val="en-US" w:eastAsia="zh-CN"/>
        </w:rPr>
      </w:pPr>
      <w:r>
        <w:rPr>
          <w:rFonts w:hint="eastAsia"/>
          <w:lang w:val="en-US" w:eastAsia="zh-CN"/>
        </w:rPr>
        <w:t xml:space="preserve">       18：30－22：00：答谢晚宴   </w:t>
      </w:r>
    </w:p>
    <w:p>
      <w:pPr>
        <w:numPr>
          <w:ilvl w:val="0"/>
          <w:numId w:val="0"/>
        </w:numPr>
        <w:rPr>
          <w:rFonts w:hint="eastAsia"/>
          <w:lang w:val="en-US" w:eastAsia="zh-CN"/>
        </w:rPr>
      </w:pPr>
      <w:r>
        <w:rPr>
          <w:rFonts w:hint="eastAsia"/>
          <w:lang w:val="en-US" w:eastAsia="zh-CN"/>
        </w:rPr>
        <w:t>九、注意事项</w:t>
      </w:r>
    </w:p>
    <w:p>
      <w:pPr>
        <w:numPr>
          <w:ilvl w:val="0"/>
          <w:numId w:val="0"/>
        </w:numPr>
        <w:rPr>
          <w:rFonts w:hint="eastAsia"/>
          <w:lang w:val="en-US" w:eastAsia="zh-CN"/>
        </w:rPr>
      </w:pPr>
      <w:r>
        <w:rPr>
          <w:rFonts w:hint="eastAsia"/>
          <w:lang w:val="en-US" w:eastAsia="zh-CN"/>
        </w:rPr>
        <w:t xml:space="preserve">    本次会议设有贸易洽谈时间及样品摆放处，请各位来宾参会时带足够多的名片、公司标识牌及产品样品。</w:t>
      </w:r>
    </w:p>
    <w:p>
      <w:pPr>
        <w:numPr>
          <w:ilvl w:val="0"/>
          <w:numId w:val="0"/>
        </w:numPr>
        <w:rPr>
          <w:rFonts w:hint="eastAsia"/>
          <w:lang w:val="en-US" w:eastAsia="zh-CN"/>
        </w:rPr>
      </w:pPr>
      <w:r>
        <w:rPr>
          <w:rFonts w:hint="eastAsia"/>
          <w:lang w:val="en-US" w:eastAsia="zh-CN"/>
        </w:rPr>
        <w:t>－－－－－－－－－－－－－－－－－－－－－－－－－－－－－－－－－－－－－－－</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r>
        <w:rPr>
          <w:rFonts w:hint="eastAsia" w:ascii="宋体" w:hAnsi="宋体" w:cs="宋体"/>
          <w:b/>
          <w:bCs/>
          <w:color w:val="auto"/>
          <w:lang w:val="en-US" w:eastAsia="zh-CN"/>
        </w:rPr>
        <w:t xml:space="preserve">          </w:t>
      </w: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p>
    <w:p>
      <w:pPr>
        <w:numPr>
          <w:ilvl w:val="0"/>
          <w:numId w:val="0"/>
        </w:numPr>
        <w:rPr>
          <w:rFonts w:hint="eastAsia" w:ascii="宋体" w:hAnsi="宋体" w:cs="宋体"/>
          <w:b/>
          <w:bCs/>
          <w:color w:val="auto"/>
          <w:lang w:val="en-US" w:eastAsia="zh-CN"/>
        </w:rPr>
      </w:pPr>
      <w:r>
        <w:rPr>
          <w:rFonts w:hint="eastAsia" w:ascii="宋体" w:hAnsi="宋体" w:cs="宋体"/>
          <w:b/>
          <w:bCs/>
          <w:color w:val="auto"/>
          <w:lang w:val="en-US" w:eastAsia="zh-CN"/>
        </w:rPr>
        <w:t>十、</w:t>
      </w:r>
      <w:r>
        <w:rPr>
          <w:rFonts w:hint="eastAsia"/>
          <w:lang w:val="en-US" w:eastAsia="zh-CN"/>
        </w:rPr>
        <w:t>赞助项目</w:t>
      </w:r>
    </w:p>
    <w:p>
      <w:pPr>
        <w:numPr>
          <w:ilvl w:val="0"/>
          <w:numId w:val="0"/>
        </w:numPr>
        <w:ind w:firstLine="2100" w:firstLineChars="1000"/>
        <w:rPr>
          <w:rFonts w:hint="eastAsia" w:ascii="宋体" w:hAnsi="宋体" w:eastAsia="宋体" w:cs="宋体"/>
          <w:b/>
          <w:bCs/>
          <w:color w:val="0000FF"/>
          <w:lang w:val="en-US" w:eastAsia="zh-CN"/>
        </w:rPr>
      </w:pPr>
      <w:r>
        <w:rPr>
          <w:rFonts w:hint="eastAsia"/>
          <w:lang w:val="en-US" w:eastAsia="zh-CN"/>
        </w:rPr>
        <w:t>2023年谷鸽久久.国际国内亚麻籽市场研讨会赞助项目</w:t>
      </w:r>
    </w:p>
    <w:tbl>
      <w:tblPr>
        <w:tblStyle w:val="5"/>
        <w:tblpPr w:leftFromText="180" w:rightFromText="180" w:vertAnchor="text" w:horzAnchor="page" w:tblpXSpec="center" w:tblpY="296"/>
        <w:tblOverlap w:val="never"/>
        <w:tblW w:w="9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8"/>
        <w:gridCol w:w="615"/>
        <w:gridCol w:w="4750"/>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18"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15" w:type="dxa"/>
            <w:tcBorders>
              <w:top w:val="single" w:color="000000" w:sz="1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750" w:type="dxa"/>
            <w:tcBorders>
              <w:top w:val="single" w:color="000000" w:sz="1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服务内容</w:t>
            </w:r>
          </w:p>
        </w:tc>
        <w:tc>
          <w:tcPr>
            <w:tcW w:w="1156" w:type="dxa"/>
            <w:tcBorders>
              <w:top w:val="single" w:color="000000" w:sz="18"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会议冠名</w:t>
            </w:r>
          </w:p>
        </w:tc>
        <w:tc>
          <w:tcPr>
            <w:tcW w:w="6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会议冠名、</w:t>
            </w:r>
            <w:r>
              <w:rPr>
                <w:rFonts w:hint="eastAsia" w:ascii="宋体" w:hAnsi="宋体" w:cs="宋体"/>
                <w:i w:val="0"/>
                <w:color w:val="000000"/>
                <w:kern w:val="0"/>
                <w:sz w:val="21"/>
                <w:szCs w:val="21"/>
                <w:u w:val="none"/>
                <w:lang w:val="en-US" w:eastAsia="zh-CN" w:bidi="ar"/>
              </w:rPr>
              <w:t>8名</w:t>
            </w:r>
            <w:r>
              <w:rPr>
                <w:rFonts w:hint="eastAsia" w:ascii="宋体" w:hAnsi="宋体" w:eastAsia="宋体" w:cs="宋体"/>
                <w:i w:val="0"/>
                <w:color w:val="000000"/>
                <w:kern w:val="0"/>
                <w:sz w:val="21"/>
                <w:szCs w:val="21"/>
                <w:u w:val="none"/>
                <w:lang w:val="en-US" w:eastAsia="zh-CN" w:bidi="ar"/>
              </w:rPr>
              <w:t>免费</w:t>
            </w:r>
            <w:r>
              <w:rPr>
                <w:rFonts w:hint="eastAsia" w:ascii="宋体" w:hAnsi="宋体" w:cs="宋体"/>
                <w:i w:val="0"/>
                <w:color w:val="000000"/>
                <w:kern w:val="0"/>
                <w:sz w:val="21"/>
                <w:szCs w:val="21"/>
                <w:u w:val="none"/>
                <w:lang w:val="en-US" w:eastAsia="zh-CN" w:bidi="ar"/>
              </w:rPr>
              <w:t>名额</w:t>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报告前</w:t>
            </w:r>
            <w:r>
              <w:rPr>
                <w:rFonts w:hint="eastAsia" w:ascii="宋体" w:hAnsi="宋体" w:eastAsia="宋体" w:cs="宋体"/>
                <w:i w:val="0"/>
                <w:color w:val="000000"/>
                <w:kern w:val="0"/>
                <w:sz w:val="21"/>
                <w:szCs w:val="21"/>
                <w:u w:val="none"/>
                <w:lang w:val="en-US" w:eastAsia="zh-CN" w:bidi="ar"/>
              </w:rPr>
              <w:t>20分钟发言</w:t>
            </w:r>
          </w:p>
        </w:tc>
        <w:tc>
          <w:tcPr>
            <w:tcW w:w="1156" w:type="dxa"/>
            <w:tcBorders>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承办</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背景墙标明承办单位、15分钟发言、</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人免费参会</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协办</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背景墙标明协办单位、15分钟发言、</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人免费参会</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联合支持</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背景墙标明联合支持单位</w:t>
            </w:r>
            <w:r>
              <w:rPr>
                <w:rFonts w:hint="eastAsia" w:ascii="宋体" w:hAnsi="宋体" w:cs="宋体"/>
                <w:i w:val="0"/>
                <w:color w:val="000000"/>
                <w:kern w:val="0"/>
                <w:sz w:val="21"/>
                <w:szCs w:val="21"/>
                <w:u w:val="none"/>
                <w:lang w:val="en-US" w:eastAsia="zh-CN" w:bidi="ar"/>
              </w:rPr>
              <w:t>、4名免费名额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晚宴</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晚宴致辞、餐桌带公司标识产品摆放</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提供晚宴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手提袋、会议用品、纪念品</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w:t>
            </w:r>
            <w:r>
              <w:rPr>
                <w:rStyle w:val="8"/>
                <w:sz w:val="21"/>
                <w:szCs w:val="21"/>
                <w:lang w:val="en-US" w:eastAsia="zh-CN" w:bidi="ar"/>
              </w:rPr>
              <w:t>会议用品上介绍公司产品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购置用品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上台演讲</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上台15分钟介绍公司产品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会前、会间音乐视频</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会前、会休期间连续、循环播放产品介绍视频</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在主席台前两侧摆放公司产品易拉宝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易拉宝摆放（左右）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在会议室两侧摆放公司产品易拉宝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易拉宝摆放（后）</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在会议室后面摆放公司产品易拉宝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会刊封面</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会刊封面介绍公司产品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封二</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在会刊封二介绍公司产品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封底</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在会刊封底介绍公司产品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底二</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在会刊封底介绍公司产品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1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彩页发放</w:t>
            </w:r>
          </w:p>
        </w:tc>
        <w:tc>
          <w:tcPr>
            <w:tcW w:w="615"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750"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w:t>
            </w:r>
            <w:r>
              <w:rPr>
                <w:rStyle w:val="8"/>
                <w:sz w:val="21"/>
                <w:szCs w:val="21"/>
                <w:lang w:val="en-US" w:eastAsia="zh-CN" w:bidi="ar"/>
              </w:rPr>
              <w:t>会场发放公司彩页</w:t>
            </w:r>
          </w:p>
        </w:tc>
        <w:tc>
          <w:tcPr>
            <w:tcW w:w="1156" w:type="dxa"/>
            <w:tcBorders>
              <w:top w:val="single" w:color="000000" w:sz="4" w:space="0"/>
              <w:left w:val="single" w:color="000000" w:sz="4" w:space="0"/>
              <w:bottom w:val="single" w:color="000000" w:sz="18"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r>
              <w:rPr>
                <w:rFonts w:hint="eastAsia" w:ascii="宋体" w:hAnsi="宋体" w:cs="宋体"/>
                <w:i w:val="0"/>
                <w:color w:val="000000"/>
                <w:kern w:val="0"/>
                <w:sz w:val="21"/>
                <w:szCs w:val="21"/>
                <w:u w:val="none"/>
                <w:lang w:val="en-US" w:eastAsia="zh-CN" w:bidi="ar"/>
              </w:rPr>
              <w:t>/次</w:t>
            </w:r>
          </w:p>
        </w:tc>
      </w:tr>
    </w:tbl>
    <w:p>
      <w:pPr>
        <w:numPr>
          <w:ilvl w:val="0"/>
          <w:numId w:val="0"/>
        </w:numPr>
        <w:rPr>
          <w:rFonts w:hint="eastAsia" w:ascii="宋体" w:hAnsi="宋体" w:eastAsia="宋体" w:cs="宋体"/>
          <w:b/>
          <w:bCs/>
          <w:color w:val="auto"/>
          <w:lang w:val="en-US" w:eastAsia="zh-CN"/>
        </w:rPr>
      </w:pPr>
      <w:r>
        <w:rPr>
          <w:rFonts w:hint="eastAsia" w:ascii="宋体" w:hAnsi="宋体" w:cs="宋体"/>
          <w:b/>
          <w:bCs/>
          <w:color w:val="0000FF"/>
          <w:lang w:val="en-US" w:eastAsia="zh-CN"/>
        </w:rPr>
        <w:t xml:space="preserve">                                     </w:t>
      </w:r>
      <w:r>
        <w:rPr>
          <w:rFonts w:hint="eastAsia" w:ascii="宋体" w:hAnsi="宋体" w:eastAsia="宋体" w:cs="宋体"/>
          <w:b/>
          <w:bCs/>
          <w:color w:val="auto"/>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b/>
          <w:bCs/>
          <w:lang w:val="en-US" w:eastAsia="zh-CN"/>
        </w:rPr>
      </w:pPr>
      <w:r>
        <w:rPr>
          <w:rFonts w:hint="eastAsia"/>
          <w:b/>
          <w:bCs/>
          <w:lang w:val="en-US" w:eastAsia="zh-CN"/>
        </w:rPr>
        <w:t>十一、会议回执</w:t>
      </w:r>
    </w:p>
    <w:p>
      <w:pPr>
        <w:numPr>
          <w:ilvl w:val="0"/>
          <w:numId w:val="0"/>
        </w:numPr>
        <w:jc w:val="center"/>
        <w:rPr>
          <w:rFonts w:hint="eastAsia"/>
        </w:rPr>
      </w:pPr>
      <w:r>
        <w:rPr>
          <w:rFonts w:hint="eastAsia"/>
          <w:lang w:val="en-US" w:eastAsia="zh-CN"/>
        </w:rPr>
        <w:t>2023年谷鸽久久.国际国内亚麻籽、豌豆市场研讨会会议回执</w:t>
      </w:r>
    </w:p>
    <w:tbl>
      <w:tblPr>
        <w:tblStyle w:val="5"/>
        <w:tblW w:w="968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587"/>
        <w:gridCol w:w="1445"/>
        <w:gridCol w:w="984"/>
        <w:gridCol w:w="984"/>
        <w:gridCol w:w="1744"/>
        <w:gridCol w:w="1427"/>
        <w:gridCol w:w="523"/>
        <w:gridCol w:w="19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4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企业名称（发票抬头）</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公司地址</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联系方式</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业务范围</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参会代表姓名</w:t>
            </w:r>
          </w:p>
        </w:tc>
        <w:tc>
          <w:tcPr>
            <w:tcW w:w="9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  务</w:t>
            </w:r>
          </w:p>
        </w:tc>
        <w:tc>
          <w:tcPr>
            <w:tcW w:w="9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 别</w:t>
            </w:r>
          </w:p>
        </w:tc>
        <w:tc>
          <w:tcPr>
            <w:tcW w:w="174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w:t>
            </w:r>
            <w:r>
              <w:rPr>
                <w:rStyle w:val="9"/>
                <w:lang w:val="en-US" w:eastAsia="zh-CN" w:bidi="ar"/>
              </w:rPr>
              <w:t>mail</w:t>
            </w:r>
          </w:p>
        </w:tc>
        <w:tc>
          <w:tcPr>
            <w:tcW w:w="142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  信</w:t>
            </w:r>
          </w:p>
        </w:tc>
        <w:tc>
          <w:tcPr>
            <w:tcW w:w="2516"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手机</w:t>
            </w:r>
            <w:r>
              <w:rPr>
                <w:rFonts w:hint="eastAsia" w:ascii="宋体" w:hAnsi="宋体" w:cs="宋体"/>
                <w:i w:val="0"/>
                <w:color w:val="000000"/>
                <w:kern w:val="0"/>
                <w:sz w:val="20"/>
                <w:szCs w:val="20"/>
                <w:u w:val="none"/>
                <w:lang w:val="en-US" w:eastAsia="zh-CN" w:bidi="ar"/>
              </w:rPr>
              <w:t>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0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7"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企业推广类别</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1、会议赞助：□承办  □协办  □晚宴</w:t>
            </w:r>
            <w:r>
              <w:rPr>
                <w:rStyle w:val="9"/>
                <w:lang w:val="en-US" w:eastAsia="zh-CN" w:bidi="ar"/>
              </w:rPr>
              <w:t xml:space="preserve">  □会间视频  □演讲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2、会刊宣传：□封二    □封三    □内页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3、会议宣传：□资料发放  □会议用品   □框架宣传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申请单位</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本公司参加会议人员    名，共     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42"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批准意见</w:t>
            </w:r>
          </w:p>
        </w:tc>
        <w:tc>
          <w:tcPr>
            <w:tcW w:w="7655" w:type="dxa"/>
            <w:gridSpan w:val="6"/>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2032" w:type="dxa"/>
            <w:gridSpan w:val="2"/>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负责人签字：         （单位盖章）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45" w:hRule="atLeast"/>
          <w:jc w:val="center"/>
        </w:trPr>
        <w:tc>
          <w:tcPr>
            <w:tcW w:w="2032" w:type="dxa"/>
            <w:gridSpan w:val="2"/>
            <w:tcBorders>
              <w:tl2br w:val="nil"/>
              <w:tr2bl w:val="nil"/>
            </w:tcBorders>
            <w:noWrap w:val="0"/>
            <w:vAlign w:val="center"/>
          </w:tcPr>
          <w:p>
            <w:pPr>
              <w:ind w:firstLine="400" w:firstLineChars="200"/>
              <w:jc w:val="both"/>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是否参加考察</w:t>
            </w:r>
          </w:p>
        </w:tc>
        <w:tc>
          <w:tcPr>
            <w:tcW w:w="7655" w:type="dxa"/>
            <w:gridSpan w:val="6"/>
            <w:tcBorders>
              <w:tl2br w:val="nil"/>
              <w:tr2bl w:val="nil"/>
            </w:tcBorders>
            <w:noWrap w:val="0"/>
            <w:vAlign w:val="top"/>
          </w:tcPr>
          <w:p>
            <w:pPr>
              <w:jc w:val="both"/>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参加                    不参加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02"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酒店预定</w:t>
            </w:r>
          </w:p>
        </w:tc>
        <w:tc>
          <w:tcPr>
            <w:tcW w:w="7655" w:type="dxa"/>
            <w:gridSpan w:val="6"/>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□不需要 □需要 </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日入住；</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日离店；共</w:t>
            </w:r>
            <w:r>
              <w:rPr>
                <w:rStyle w:val="9"/>
                <w:rFonts w:hint="eastAsia"/>
                <w:u w:val="single"/>
                <w:lang w:val="en-US" w:eastAsia="zh-CN" w:bidi="ar"/>
              </w:rPr>
              <w:t xml:space="preserve">    </w:t>
            </w:r>
            <w:r>
              <w:rPr>
                <w:rStyle w:val="9"/>
                <w:rFonts w:hint="eastAsia"/>
                <w:lang w:val="en-US" w:eastAsia="zh-CN" w:bidi="ar"/>
              </w:rPr>
              <w:t>晚；</w:t>
            </w:r>
            <w:r>
              <w:rPr>
                <w:rStyle w:val="9"/>
                <w:lang w:val="en-US" w:eastAsia="zh-CN" w:bidi="ar"/>
              </w:rPr>
              <w:t>房间标准：标准大床房</w:t>
            </w:r>
            <w:r>
              <w:rPr>
                <w:rFonts w:hint="eastAsia" w:ascii="宋体" w:hAnsi="宋体" w:eastAsia="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标准双人房</w:t>
            </w:r>
            <w:r>
              <w:rPr>
                <w:rFonts w:hint="eastAsia" w:ascii="宋体" w:hAnsi="宋体" w:eastAsia="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间；豪华行政套房</w:t>
            </w:r>
            <w:r>
              <w:rPr>
                <w:rFonts w:hint="eastAsia" w:ascii="宋体" w:hAnsi="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w:t>
            </w:r>
            <w:r>
              <w:rPr>
                <w:rFonts w:hint="eastAsia" w:ascii="宋体" w:hAnsi="宋体" w:eastAsia="宋体" w:cs="宋体"/>
                <w:i w:val="0"/>
                <w:color w:val="000000"/>
                <w:kern w:val="0"/>
                <w:sz w:val="20"/>
                <w:szCs w:val="20"/>
                <w:u w:val="singl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59"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统一订房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0"/>
                <w:szCs w:val="20"/>
                <w:u w:val="none"/>
                <w:lang w:val="en-US" w:eastAsia="zh-CN" w:bidi="ar"/>
              </w:rPr>
              <w:t>费用自理</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酒店名称</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星级</w:t>
            </w:r>
          </w:p>
        </w:tc>
        <w:tc>
          <w:tcPr>
            <w:tcW w:w="1744" w:type="dxa"/>
            <w:vMerge w:val="restart"/>
            <w:tcBorders>
              <w:tl2br w:val="nil"/>
              <w:tr2bl w:val="nil"/>
            </w:tcBorders>
            <w:noWrap w:val="0"/>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价格</w:t>
            </w:r>
          </w:p>
        </w:tc>
        <w:tc>
          <w:tcPr>
            <w:tcW w:w="1950"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c>
          <w:tcPr>
            <w:tcW w:w="199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2032" w:type="dxa"/>
            <w:gridSpan w:val="2"/>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lang w:val="en-US" w:eastAsia="zh-CN"/>
              </w:rPr>
            </w:pP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（所有房间均含早</w:t>
            </w:r>
            <w:r>
              <w:rPr>
                <w:rFonts w:hint="eastAsia" w:ascii="宋体" w:hAnsi="宋体" w:cs="宋体"/>
                <w:i w:val="0"/>
                <w:color w:val="000000"/>
                <w:kern w:val="0"/>
                <w:sz w:val="20"/>
                <w:szCs w:val="20"/>
                <w:u w:val="none"/>
                <w:lang w:val="en-US" w:eastAsia="zh-CN" w:bidi="ar"/>
              </w:rPr>
              <w:t>餐</w:t>
            </w:r>
            <w:r>
              <w:rPr>
                <w:rFonts w:hint="eastAsia" w:ascii="宋体" w:hAnsi="宋体" w:eastAsia="宋体" w:cs="宋体"/>
                <w:i w:val="0"/>
                <w:color w:val="000000"/>
                <w:kern w:val="0"/>
                <w:sz w:val="20"/>
                <w:szCs w:val="20"/>
                <w:u w:val="none"/>
                <w:lang w:val="en-US" w:eastAsia="zh-CN" w:bidi="ar"/>
              </w:rPr>
              <w:t>）</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兰州蓝宝石酒店</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四星级</w:t>
            </w:r>
          </w:p>
        </w:tc>
        <w:tc>
          <w:tcPr>
            <w:tcW w:w="1744" w:type="dxa"/>
            <w:tcBorders>
              <w:tl2br w:val="nil"/>
              <w:tr2bl w:val="nil"/>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380</w:t>
            </w:r>
          </w:p>
        </w:tc>
        <w:tc>
          <w:tcPr>
            <w:tcW w:w="1950"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标准双人房</w:t>
            </w:r>
          </w:p>
        </w:tc>
        <w:tc>
          <w:tcPr>
            <w:tcW w:w="1993"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sz w:val="20"/>
                <w:szCs w:val="20"/>
                <w:u w:val="none"/>
                <w:lang w:val="en-US" w:eastAsia="zh-CN"/>
              </w:rPr>
              <w:t>0931-8849999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380</w:t>
            </w: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大床房</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3200</w:t>
            </w: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豪华行政套房</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指定账号</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r>
              <w:rPr>
                <w:rStyle w:val="9"/>
                <w:lang w:val="en-US" w:eastAsia="zh-CN" w:bidi="ar"/>
              </w:rPr>
              <w:t>收款单位：北京粮海之窗科技有限公司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银行账号：</w:t>
            </w:r>
            <w:r>
              <w:rPr>
                <w:rFonts w:hint="eastAsia" w:ascii="宋体" w:hAnsi="宋体" w:eastAsia="宋体" w:cs="宋体"/>
                <w:b/>
                <w:i w:val="0"/>
                <w:color w:val="000000"/>
                <w:kern w:val="0"/>
                <w:sz w:val="20"/>
                <w:szCs w:val="20"/>
                <w:u w:val="none"/>
                <w:lang w:val="en-US" w:eastAsia="zh-CN" w:bidi="ar"/>
              </w:rPr>
              <w:t>0407 0501 0300 0002 809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 户 行：北京农商银行海淀新区支行（行号：4021 0000 0309）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2）收 款 人：丁玉岭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银行账号：</w:t>
            </w:r>
            <w:r>
              <w:rPr>
                <w:rFonts w:hint="eastAsia" w:ascii="宋体" w:hAnsi="宋体" w:eastAsia="宋体" w:cs="宋体"/>
                <w:b/>
                <w:i w:val="0"/>
                <w:color w:val="000000"/>
                <w:kern w:val="0"/>
                <w:sz w:val="20"/>
                <w:szCs w:val="20"/>
                <w:u w:val="none"/>
                <w:lang w:val="en-US" w:eastAsia="zh-CN" w:bidi="ar"/>
              </w:rPr>
              <w:t>6228 4800 1088 5298 017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 户 行：中国农业银行股份有限公司北京北下关支行（联行号：103100005063）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发票事宜</w:t>
            </w: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是否需要开具发票</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贵司所需发票类型</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普票</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专票</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是否已提供发票信息</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86" w:hRule="atLeast"/>
          <w:jc w:val="center"/>
        </w:trPr>
        <w:tc>
          <w:tcPr>
            <w:tcW w:w="9687" w:type="dxa"/>
            <w:gridSpan w:val="8"/>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注明：(1) 请按要求填写回执函并回传；(2) 请回传汇款底单与开票资料；(3)</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w:t>
            </w:r>
            <w:r>
              <w:rPr>
                <w:rFonts w:hint="eastAsia" w:ascii="宋体" w:hAnsi="宋体" w:cs="宋体"/>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日之前未办款的单位不保证编入会议名录。</w:t>
            </w:r>
          </w:p>
        </w:tc>
      </w:tr>
    </w:tbl>
    <w:p>
      <w:pPr>
        <w:numPr>
          <w:ilvl w:val="0"/>
          <w:numId w:val="0"/>
        </w:num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457D883-295C-40CE-97AC-8475BBB12CDE}"/>
  </w:font>
  <w:font w:name="黑体">
    <w:panose1 w:val="02010609060101010101"/>
    <w:charset w:val="86"/>
    <w:family w:val="auto"/>
    <w:pitch w:val="default"/>
    <w:sig w:usb0="800002BF" w:usb1="38CF7CFA" w:usb2="00000016" w:usb3="00000000" w:csb0="00040001" w:csb1="00000000"/>
    <w:embedRegular r:id="rId2" w:fontKey="{57035780-B5D9-4DFF-8084-37E69969EE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中楷体">
    <w:panose1 w:val="03000600000000000000"/>
    <w:charset w:val="86"/>
    <w:family w:val="auto"/>
    <w:pitch w:val="default"/>
    <w:sig w:usb0="800002BF" w:usb1="184F6CF8" w:usb2="00000012" w:usb3="00000000" w:csb0="00040001" w:csb1="00000000"/>
    <w:embedRegular r:id="rId3" w:fontKey="{D44EED62-390F-4938-B5F3-8F22AFC66CA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4A460"/>
    <w:multiLevelType w:val="singleLevel"/>
    <w:tmpl w:val="89B4A460"/>
    <w:lvl w:ilvl="0" w:tentative="0">
      <w:start w:val="1"/>
      <w:numFmt w:val="decimal"/>
      <w:suff w:val="nothing"/>
      <w:lvlText w:val="%1、"/>
      <w:lvlJc w:val="left"/>
    </w:lvl>
  </w:abstractNum>
  <w:abstractNum w:abstractNumId="1">
    <w:nsid w:val="E40CA6D4"/>
    <w:multiLevelType w:val="singleLevel"/>
    <w:tmpl w:val="E40CA6D4"/>
    <w:lvl w:ilvl="0" w:tentative="0">
      <w:start w:val="2"/>
      <w:numFmt w:val="decimal"/>
      <w:suff w:val="nothing"/>
      <w:lvlText w:val="%1、"/>
      <w:lvlJc w:val="left"/>
      <w:pPr>
        <w:ind w:left="1470" w:firstLine="0"/>
      </w:pPr>
    </w:lvl>
  </w:abstractNum>
  <w:abstractNum w:abstractNumId="2">
    <w:nsid w:val="19C1B9AD"/>
    <w:multiLevelType w:val="singleLevel"/>
    <w:tmpl w:val="19C1B9AD"/>
    <w:lvl w:ilvl="0" w:tentative="0">
      <w:start w:val="2"/>
      <w:numFmt w:val="chineseCounting"/>
      <w:suff w:val="nothing"/>
      <w:lvlText w:val="%1、"/>
      <w:lvlJc w:val="left"/>
      <w:pPr>
        <w:ind w:left="420" w:firstLine="0"/>
      </w:pPr>
      <w:rPr>
        <w:rFonts w:hint="eastAsia"/>
      </w:rPr>
    </w:lvl>
  </w:abstractNum>
  <w:abstractNum w:abstractNumId="3">
    <w:nsid w:val="3EC6F0F9"/>
    <w:multiLevelType w:val="singleLevel"/>
    <w:tmpl w:val="3EC6F0F9"/>
    <w:lvl w:ilvl="0" w:tentative="0">
      <w:start w:val="1"/>
      <w:numFmt w:val="decimal"/>
      <w:suff w:val="nothing"/>
      <w:lvlText w:val="%1、"/>
      <w:lvlJc w:val="left"/>
    </w:lvl>
  </w:abstractNum>
  <w:abstractNum w:abstractNumId="4">
    <w:nsid w:val="56A83E00"/>
    <w:multiLevelType w:val="singleLevel"/>
    <w:tmpl w:val="56A83E00"/>
    <w:lvl w:ilvl="0" w:tentative="0">
      <w:start w:val="3"/>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172A27"/>
    <w:rsid w:val="03261743"/>
    <w:rsid w:val="043768AC"/>
    <w:rsid w:val="05ED6957"/>
    <w:rsid w:val="065F25BA"/>
    <w:rsid w:val="06AB46CE"/>
    <w:rsid w:val="0747512B"/>
    <w:rsid w:val="08F57151"/>
    <w:rsid w:val="0A3C3459"/>
    <w:rsid w:val="0BC318E1"/>
    <w:rsid w:val="0C6B1F80"/>
    <w:rsid w:val="0D774F56"/>
    <w:rsid w:val="10655CF3"/>
    <w:rsid w:val="11B96C8E"/>
    <w:rsid w:val="13AE403E"/>
    <w:rsid w:val="16A7148D"/>
    <w:rsid w:val="16CD08E6"/>
    <w:rsid w:val="16D15CC9"/>
    <w:rsid w:val="175C53E0"/>
    <w:rsid w:val="18092D1F"/>
    <w:rsid w:val="1A5C7172"/>
    <w:rsid w:val="1C456558"/>
    <w:rsid w:val="1E6778C9"/>
    <w:rsid w:val="206627B9"/>
    <w:rsid w:val="210271E9"/>
    <w:rsid w:val="22710037"/>
    <w:rsid w:val="248E4809"/>
    <w:rsid w:val="26190AB6"/>
    <w:rsid w:val="26585D6F"/>
    <w:rsid w:val="29DF7B3E"/>
    <w:rsid w:val="2C7E4B48"/>
    <w:rsid w:val="2E0A018D"/>
    <w:rsid w:val="2E6D3CBB"/>
    <w:rsid w:val="2EAC332B"/>
    <w:rsid w:val="2EAD5B37"/>
    <w:rsid w:val="2EE85B11"/>
    <w:rsid w:val="2F690DBB"/>
    <w:rsid w:val="30621101"/>
    <w:rsid w:val="30683036"/>
    <w:rsid w:val="307C4FAE"/>
    <w:rsid w:val="33905B7F"/>
    <w:rsid w:val="3B131A8A"/>
    <w:rsid w:val="3BCB4D35"/>
    <w:rsid w:val="3CDD5799"/>
    <w:rsid w:val="3DCF1994"/>
    <w:rsid w:val="3E1C4B75"/>
    <w:rsid w:val="3EDA2CB8"/>
    <w:rsid w:val="3F830C89"/>
    <w:rsid w:val="41254161"/>
    <w:rsid w:val="414331BC"/>
    <w:rsid w:val="41954745"/>
    <w:rsid w:val="42067347"/>
    <w:rsid w:val="46451B34"/>
    <w:rsid w:val="46B23C13"/>
    <w:rsid w:val="46D728F8"/>
    <w:rsid w:val="472B0213"/>
    <w:rsid w:val="48A066E4"/>
    <w:rsid w:val="49E56498"/>
    <w:rsid w:val="4C2A69C2"/>
    <w:rsid w:val="4D906825"/>
    <w:rsid w:val="4F8A4D5B"/>
    <w:rsid w:val="513A753D"/>
    <w:rsid w:val="528D3B7A"/>
    <w:rsid w:val="534F199F"/>
    <w:rsid w:val="53DE3D2C"/>
    <w:rsid w:val="54524370"/>
    <w:rsid w:val="56AD4EE6"/>
    <w:rsid w:val="576054F6"/>
    <w:rsid w:val="57655762"/>
    <w:rsid w:val="57BC687D"/>
    <w:rsid w:val="5C1136AC"/>
    <w:rsid w:val="5DB03A50"/>
    <w:rsid w:val="5F296651"/>
    <w:rsid w:val="606A1FA1"/>
    <w:rsid w:val="66CB516A"/>
    <w:rsid w:val="69494AC9"/>
    <w:rsid w:val="6DD23F08"/>
    <w:rsid w:val="6E0A71C2"/>
    <w:rsid w:val="6F061A90"/>
    <w:rsid w:val="6F19790D"/>
    <w:rsid w:val="70566A98"/>
    <w:rsid w:val="7075552B"/>
    <w:rsid w:val="71187997"/>
    <w:rsid w:val="71B31317"/>
    <w:rsid w:val="723A279A"/>
    <w:rsid w:val="7AA716EC"/>
    <w:rsid w:val="7B7D2C1A"/>
    <w:rsid w:val="7C611972"/>
    <w:rsid w:val="7CC11FFC"/>
    <w:rsid w:val="7D6C6776"/>
    <w:rsid w:val="7E842FC6"/>
    <w:rsid w:val="7F046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Hyperlink"/>
    <w:basedOn w:val="6"/>
    <w:qFormat/>
    <w:uiPriority w:val="0"/>
    <w:rPr>
      <w:color w:val="0000FF"/>
      <w:u w:val="single"/>
    </w:rPr>
  </w:style>
  <w:style w:type="character" w:customStyle="1" w:styleId="8">
    <w:name w:val="font11"/>
    <w:basedOn w:val="6"/>
    <w:qFormat/>
    <w:uiPriority w:val="0"/>
    <w:rPr>
      <w:rFonts w:hint="eastAsia" w:ascii="宋体" w:hAnsi="宋体" w:eastAsia="宋体" w:cs="宋体"/>
      <w:color w:val="000000"/>
      <w:sz w:val="21"/>
      <w:szCs w:val="21"/>
      <w:u w:val="none"/>
    </w:rPr>
  </w:style>
  <w:style w:type="character" w:customStyle="1" w:styleId="9">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0</Words>
  <Characters>2254</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hp</dc:creator>
  <cp:lastModifiedBy>心在高处1387420068</cp:lastModifiedBy>
  <dcterms:modified xsi:type="dcterms:W3CDTF">2023-06-05T09:27:10Z</dcterms:modified>
  <dc:title>问道2014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2ECB6975F9BB4B788FC25825FB6B0339</vt:lpwstr>
  </property>
</Properties>
</file>