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黑体" w:hAnsi="黑体" w:eastAsia="黑体" w:cs="黑体"/>
          <w:b/>
          <w:bCs/>
          <w:sz w:val="32"/>
          <w:szCs w:val="32"/>
          <w:lang w:val="en-US" w:eastAsia="zh-CN"/>
        </w:rPr>
      </w:pPr>
    </w:p>
    <w:p>
      <w:pPr>
        <w:jc w:val="center"/>
        <w:rPr>
          <w:rFonts w:hint="eastAsia" w:ascii="黑体" w:hAnsi="黑体" w:eastAsia="黑体" w:cs="黑体"/>
          <w:b/>
          <w:bCs/>
          <w:sz w:val="32"/>
          <w:szCs w:val="32"/>
          <w:lang w:val="en-US" w:eastAsia="zh-CN"/>
        </w:rPr>
      </w:pPr>
    </w:p>
    <w:p>
      <w:pPr>
        <w:jc w:val="center"/>
        <w:rPr>
          <w:rFonts w:hint="eastAsia" w:ascii="黑体" w:hAnsi="黑体" w:eastAsia="黑体" w:cs="黑体"/>
          <w:b/>
          <w:bCs/>
          <w:sz w:val="32"/>
          <w:szCs w:val="32"/>
          <w:lang w:val="en-US" w:eastAsia="zh-CN"/>
        </w:rPr>
      </w:pPr>
    </w:p>
    <w:p>
      <w:pPr>
        <w:jc w:val="both"/>
        <w:rPr>
          <w:rFonts w:hint="eastAsia" w:ascii="黑体" w:hAnsi="黑体" w:eastAsia="黑体" w:cs="黑体"/>
          <w:b/>
          <w:bCs/>
          <w:sz w:val="32"/>
          <w:szCs w:val="32"/>
          <w:lang w:val="en-US" w:eastAsia="zh-CN"/>
        </w:rPr>
      </w:pPr>
    </w:p>
    <w:p>
      <w:pPr>
        <w:jc w:val="both"/>
        <w:rPr>
          <w:rFonts w:hint="eastAsia" w:ascii="黑体" w:hAnsi="黑体" w:eastAsia="黑体" w:cs="黑体"/>
          <w:b/>
          <w:bCs/>
          <w:sz w:val="32"/>
          <w:szCs w:val="32"/>
          <w:lang w:val="en-US" w:eastAsia="zh-CN"/>
        </w:rPr>
      </w:pPr>
    </w:p>
    <w:p>
      <w:p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远航2022.谷鸽久久</w:t>
      </w:r>
    </w:p>
    <w:p>
      <w:pPr>
        <w:jc w:val="center"/>
        <w:rPr>
          <w:rFonts w:hint="eastAsia" w:ascii="黑体" w:hAnsi="黑体" w:eastAsia="黑体" w:cs="黑体"/>
          <w:b/>
          <w:bCs/>
          <w:sz w:val="32"/>
          <w:szCs w:val="32"/>
          <w:lang w:val="en-US" w:eastAsia="zh-CN"/>
        </w:rPr>
      </w:pPr>
      <w:bookmarkStart w:id="1" w:name="_GoBack"/>
      <w:r>
        <w:rPr>
          <w:rFonts w:hint="eastAsia" w:ascii="黑体" w:hAnsi="黑体" w:eastAsia="黑体" w:cs="黑体"/>
          <w:b/>
          <w:bCs/>
          <w:sz w:val="44"/>
          <w:szCs w:val="44"/>
          <w:lang w:val="en-US" w:eastAsia="zh-CN"/>
        </w:rPr>
        <w:t>第二届国际国内豌豆市场研讨及商务考察会</w:t>
      </w:r>
      <w:bookmarkEnd w:id="1"/>
      <w:r>
        <w:rPr>
          <w:rFonts w:hint="eastAsia" w:ascii="黑体" w:hAnsi="黑体" w:eastAsia="黑体" w:cs="黑体"/>
          <w:b/>
          <w:bCs/>
          <w:sz w:val="44"/>
          <w:szCs w:val="44"/>
          <w:lang w:val="en-US" w:eastAsia="zh-CN"/>
        </w:rPr>
        <w:t>邀请函</w:t>
      </w:r>
    </w:p>
    <w:p>
      <w:pPr>
        <w:rPr>
          <w:rFonts w:hint="eastAsia"/>
          <w:lang w:val="en-US" w:eastAsia="zh-CN"/>
        </w:rPr>
      </w:pPr>
    </w:p>
    <w:p>
      <w:pPr>
        <w:ind w:firstLine="1687" w:firstLineChars="700"/>
        <w:rPr>
          <w:rFonts w:hint="eastAsia" w:ascii="黑体" w:hAnsi="黑体" w:eastAsia="黑体" w:cs="黑体"/>
          <w:b/>
          <w:bCs/>
          <w:color w:val="auto"/>
          <w:sz w:val="24"/>
          <w:szCs w:val="24"/>
          <w:lang w:val="en-US" w:eastAsia="zh-CN"/>
        </w:rPr>
      </w:pPr>
    </w:p>
    <w:p>
      <w:pPr>
        <w:ind w:firstLine="1687" w:firstLineChars="700"/>
        <w:rPr>
          <w:rFonts w:hint="eastAsia" w:ascii="黑体" w:hAnsi="黑体" w:eastAsia="黑体" w:cs="黑体"/>
          <w:b/>
          <w:bCs/>
          <w:color w:val="auto"/>
          <w:sz w:val="24"/>
          <w:szCs w:val="24"/>
          <w:lang w:val="en-US" w:eastAsia="zh-CN"/>
        </w:rPr>
      </w:pPr>
    </w:p>
    <w:p>
      <w:pPr>
        <w:ind w:firstLine="1687" w:firstLineChars="700"/>
        <w:rPr>
          <w:rFonts w:hint="eastAsia" w:ascii="黑体" w:hAnsi="黑体" w:eastAsia="黑体" w:cs="黑体"/>
          <w:b/>
          <w:bCs/>
          <w:color w:val="auto"/>
          <w:sz w:val="24"/>
          <w:szCs w:val="24"/>
          <w:lang w:val="en-US" w:eastAsia="zh-CN"/>
        </w:rPr>
      </w:pPr>
    </w:p>
    <w:p>
      <w:pPr>
        <w:ind w:firstLine="1687" w:firstLineChars="700"/>
        <w:rPr>
          <w:rFonts w:hint="eastAsia" w:ascii="黑体" w:hAnsi="黑体" w:eastAsia="黑体" w:cs="黑体"/>
          <w:b/>
          <w:bCs/>
          <w:color w:val="auto"/>
          <w:sz w:val="24"/>
          <w:szCs w:val="24"/>
          <w:lang w:val="en-US" w:eastAsia="zh-CN"/>
        </w:rPr>
      </w:pPr>
    </w:p>
    <w:p>
      <w:pPr>
        <w:ind w:firstLine="1687" w:firstLineChars="700"/>
        <w:rPr>
          <w:rFonts w:hint="eastAsia" w:ascii="黑体" w:hAnsi="黑体" w:eastAsia="黑体" w:cs="黑体"/>
          <w:b/>
          <w:bCs/>
          <w:color w:val="auto"/>
          <w:sz w:val="24"/>
          <w:szCs w:val="24"/>
          <w:lang w:val="en-US" w:eastAsia="zh-CN"/>
        </w:rPr>
      </w:pPr>
    </w:p>
    <w:p>
      <w:pPr>
        <w:ind w:firstLine="1687" w:firstLineChars="700"/>
        <w:rPr>
          <w:rFonts w:hint="eastAsia" w:ascii="黑体" w:hAnsi="黑体" w:eastAsia="黑体" w:cs="黑体"/>
          <w:b/>
          <w:bCs/>
          <w:color w:val="auto"/>
          <w:sz w:val="24"/>
          <w:szCs w:val="24"/>
          <w:lang w:val="en-US" w:eastAsia="zh-CN"/>
        </w:rPr>
      </w:pPr>
    </w:p>
    <w:p>
      <w:pPr>
        <w:ind w:firstLine="1687" w:firstLineChars="700"/>
        <w:rPr>
          <w:rFonts w:hint="eastAsia" w:ascii="黑体" w:hAnsi="黑体" w:eastAsia="黑体" w:cs="黑体"/>
          <w:b/>
          <w:bCs/>
          <w:color w:val="auto"/>
          <w:sz w:val="24"/>
          <w:szCs w:val="24"/>
          <w:lang w:val="en-US" w:eastAsia="zh-CN"/>
        </w:rPr>
      </w:pPr>
    </w:p>
    <w:p>
      <w:pPr>
        <w:ind w:firstLine="1687" w:firstLineChars="700"/>
        <w:rPr>
          <w:rFonts w:hint="eastAsia" w:ascii="黑体" w:hAnsi="黑体" w:eastAsia="黑体" w:cs="黑体"/>
          <w:b/>
          <w:bCs/>
          <w:color w:val="auto"/>
          <w:sz w:val="24"/>
          <w:szCs w:val="24"/>
          <w:lang w:val="en-US" w:eastAsia="zh-CN"/>
        </w:rPr>
      </w:pPr>
    </w:p>
    <w:p>
      <w:pPr>
        <w:ind w:firstLine="1687" w:firstLineChars="700"/>
        <w:rPr>
          <w:rFonts w:hint="eastAsia"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主    办：北京粮海之窗科技有限公司</w:t>
      </w:r>
    </w:p>
    <w:p>
      <w:pPr>
        <w:ind w:firstLine="1687" w:firstLineChars="700"/>
        <w:rPr>
          <w:rFonts w:hint="default"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承    办：谷鸽久久网</w:t>
      </w:r>
    </w:p>
    <w:p>
      <w:pPr>
        <w:ind w:firstLine="1687" w:firstLineChars="700"/>
        <w:rPr>
          <w:rFonts w:hint="default"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支持企业：</w:t>
      </w:r>
    </w:p>
    <w:p>
      <w:pPr>
        <w:ind w:firstLine="1687" w:firstLineChars="700"/>
        <w:rPr>
          <w:rFonts w:hint="eastAsia" w:ascii="文鼎中楷体" w:hAnsi="文鼎中楷体" w:eastAsia="文鼎中楷体" w:cs="文鼎中楷体"/>
          <w:b/>
          <w:bCs/>
          <w:color w:val="FF0000"/>
          <w:sz w:val="24"/>
          <w:szCs w:val="24"/>
          <w:lang w:val="en-US" w:eastAsia="zh-CN"/>
        </w:rPr>
      </w:pPr>
      <w:r>
        <w:rPr>
          <w:rFonts w:hint="eastAsia" w:ascii="黑体" w:hAnsi="黑体" w:eastAsia="黑体" w:cs="黑体"/>
          <w:b/>
          <w:bCs/>
          <w:color w:val="auto"/>
          <w:sz w:val="24"/>
          <w:szCs w:val="24"/>
          <w:lang w:val="en-US" w:eastAsia="zh-CN"/>
        </w:rPr>
        <w:t xml:space="preserve">    </w:t>
      </w:r>
      <w:r>
        <w:rPr>
          <w:rFonts w:hint="eastAsia" w:ascii="文鼎中楷体" w:hAnsi="文鼎中楷体" w:eastAsia="文鼎中楷体" w:cs="文鼎中楷体"/>
          <w:b/>
          <w:bCs/>
          <w:color w:val="FF0000"/>
          <w:sz w:val="24"/>
          <w:szCs w:val="24"/>
          <w:lang w:val="en-US" w:eastAsia="zh-CN"/>
        </w:rPr>
        <w:t>持续增加中.........</w:t>
      </w:r>
    </w:p>
    <w:p>
      <w:pPr>
        <w:rPr>
          <w:rFonts w:hint="eastAsia" w:cs="Arial"/>
          <w:sz w:val="24"/>
          <w:szCs w:val="24"/>
          <w:lang w:val="en-US" w:eastAsia="zh-CN"/>
        </w:rPr>
      </w:pPr>
      <w:r>
        <w:rPr>
          <w:rFonts w:hint="eastAsia" w:cs="Arial"/>
          <w:sz w:val="24"/>
          <w:szCs w:val="24"/>
          <w:lang w:val="en-US" w:eastAsia="zh-CN"/>
        </w:rPr>
        <w:t xml:space="preserve">         </w:t>
      </w:r>
    </w:p>
    <w:p>
      <w:pPr>
        <w:rPr>
          <w:rFonts w:hint="eastAsia" w:cs="Arial"/>
          <w:sz w:val="24"/>
          <w:szCs w:val="24"/>
          <w:lang w:val="en-US" w:eastAsia="zh-CN"/>
        </w:rPr>
      </w:pPr>
    </w:p>
    <w:p>
      <w:pPr>
        <w:rPr>
          <w:rFonts w:hint="eastAsia" w:cs="Arial"/>
          <w:sz w:val="24"/>
          <w:szCs w:val="24"/>
          <w:lang w:val="en-US" w:eastAsia="zh-CN"/>
        </w:rPr>
      </w:pPr>
      <w:r>
        <w:rPr>
          <w:rFonts w:hint="eastAsia" w:cs="Arial"/>
          <w:sz w:val="24"/>
          <w:szCs w:val="24"/>
          <w:lang w:val="en-US" w:eastAsia="zh-CN"/>
        </w:rPr>
        <w:t xml:space="preserve">            </w:t>
      </w:r>
    </w:p>
    <w:p>
      <w:pPr>
        <w:rPr>
          <w:rFonts w:hint="eastAsia" w:cs="Arial"/>
          <w:sz w:val="24"/>
          <w:szCs w:val="24"/>
          <w:lang w:val="en-US" w:eastAsia="zh-CN"/>
        </w:rPr>
      </w:pPr>
    </w:p>
    <w:p>
      <w:pPr>
        <w:rPr>
          <w:rFonts w:hint="eastAsia" w:cs="Arial"/>
          <w:sz w:val="24"/>
          <w:szCs w:val="24"/>
          <w:lang w:val="en-US" w:eastAsia="zh-CN"/>
        </w:rPr>
      </w:pPr>
    </w:p>
    <w:p>
      <w:pPr>
        <w:rPr>
          <w:rFonts w:hint="eastAsia" w:cs="Arial"/>
          <w:sz w:val="24"/>
          <w:szCs w:val="24"/>
          <w:lang w:val="en-US" w:eastAsia="zh-CN"/>
        </w:rPr>
      </w:pPr>
    </w:p>
    <w:p>
      <w:pPr>
        <w:rPr>
          <w:rFonts w:hint="eastAsia" w:cs="Arial"/>
          <w:b/>
          <w:bCs/>
          <w:sz w:val="24"/>
          <w:szCs w:val="24"/>
          <w:lang w:val="en-US" w:eastAsia="zh-CN"/>
        </w:rPr>
      </w:pPr>
      <w:r>
        <w:rPr>
          <w:rFonts w:hint="eastAsia" w:cs="Arial"/>
          <w:b/>
          <w:bCs/>
          <w:sz w:val="24"/>
          <w:szCs w:val="24"/>
          <w:lang w:val="en-US" w:eastAsia="zh-CN"/>
        </w:rPr>
        <w:t xml:space="preserve">                      </w:t>
      </w:r>
    </w:p>
    <w:p>
      <w:pPr>
        <w:rPr>
          <w:rFonts w:hint="eastAsia" w:cs="Arial"/>
          <w:sz w:val="24"/>
          <w:szCs w:val="24"/>
          <w:lang w:val="en-US" w:eastAsia="zh-CN"/>
        </w:rPr>
      </w:pPr>
    </w:p>
    <w:p>
      <w:pPr>
        <w:rPr>
          <w:rFonts w:hint="eastAsia" w:cs="Arial"/>
          <w:lang w:val="en-US" w:eastAsia="zh-CN"/>
        </w:rPr>
      </w:pPr>
    </w:p>
    <w:p>
      <w:pPr>
        <w:rPr>
          <w:rFonts w:hint="eastAsia" w:cs="Arial"/>
          <w:lang w:val="en-US" w:eastAsia="zh-CN"/>
        </w:rPr>
      </w:pPr>
    </w:p>
    <w:p>
      <w:pPr>
        <w:ind w:firstLine="420" w:firstLineChars="200"/>
        <w:rPr>
          <w:rFonts w:hint="eastAsia" w:cs="Arial"/>
          <w:lang w:val="en-US" w:eastAsia="zh-CN"/>
        </w:rPr>
      </w:pPr>
    </w:p>
    <w:p>
      <w:pPr>
        <w:ind w:firstLine="420" w:firstLineChars="200"/>
        <w:rPr>
          <w:rFonts w:hint="eastAsia" w:cs="Arial"/>
          <w:lang w:val="en-US" w:eastAsia="zh-CN"/>
        </w:rPr>
      </w:pPr>
    </w:p>
    <w:p>
      <w:pPr>
        <w:ind w:firstLine="420" w:firstLineChars="200"/>
        <w:rPr>
          <w:rFonts w:hint="eastAsia" w:cs="Arial"/>
          <w:lang w:val="en-US" w:eastAsia="zh-CN"/>
        </w:rPr>
      </w:pPr>
    </w:p>
    <w:p>
      <w:pPr>
        <w:ind w:firstLine="420" w:firstLineChars="200"/>
        <w:rPr>
          <w:rFonts w:hint="eastAsia" w:cs="Arial"/>
          <w:lang w:val="en-US" w:eastAsia="zh-CN"/>
        </w:rPr>
      </w:pPr>
    </w:p>
    <w:p>
      <w:pPr>
        <w:ind w:firstLine="420" w:firstLineChars="200"/>
        <w:rPr>
          <w:rFonts w:hint="eastAsia" w:cs="Arial"/>
          <w:lang w:val="en-US" w:eastAsia="zh-CN"/>
        </w:rPr>
      </w:pPr>
    </w:p>
    <w:p>
      <w:pPr>
        <w:ind w:firstLine="420" w:firstLineChars="200"/>
        <w:rPr>
          <w:rFonts w:hint="default" w:cs="Arial"/>
          <w:lang w:val="en-US" w:eastAsia="zh-CN"/>
        </w:rPr>
      </w:pPr>
      <w:r>
        <w:rPr>
          <w:rFonts w:hint="eastAsia" w:cs="Arial"/>
          <w:lang w:val="en-US" w:eastAsia="zh-CN"/>
        </w:rPr>
        <w:t>2022年来，受俄乌战争爆发及全球新冠疫情持续蔓延的影响，国际国内豌豆市场出现了巨大的变化，为了探究国际国内豌豆市场变化带来的商机与风险，2022年8月31日，北京粮海之窗科技有限公司旗下的谷鸽久久网站决定在山东青岛市黄岛区</w:t>
      </w:r>
      <w:r>
        <w:rPr>
          <w:rFonts w:hint="eastAsia"/>
          <w:lang w:val="en-US" w:eastAsia="zh-CN"/>
        </w:rPr>
        <w:t>海都大酒店</w:t>
      </w:r>
      <w:r>
        <w:rPr>
          <w:rFonts w:hint="eastAsia" w:cs="Arial"/>
          <w:lang w:val="en-US" w:eastAsia="zh-CN"/>
        </w:rPr>
        <w:t>召开《远航2022.谷鸽久久.第二届国际国内豌豆市场研讨及商务考察会议》，本次会议邀请了行业内最权威、最专业的专家为您就当前市场热点问题现场讲解，答疑解惑，并组织了豌豆陆运码头、仓库进行实地商务考察，欢迎您光临惠顾。</w:t>
      </w:r>
    </w:p>
    <w:p>
      <w:pPr>
        <w:rPr>
          <w:rFonts w:hint="eastAsia"/>
          <w:lang w:val="en-US" w:eastAsia="zh-CN"/>
        </w:rPr>
      </w:pPr>
      <w:r>
        <w:rPr>
          <w:rFonts w:hint="eastAsia"/>
          <w:lang w:val="en-US" w:eastAsia="zh-CN"/>
        </w:rPr>
        <w:t>　</w:t>
      </w:r>
      <w:bookmarkStart w:id="0" w:name="OLE_LINK2"/>
      <w:r>
        <w:rPr>
          <w:rFonts w:hint="eastAsia"/>
          <w:lang w:val="en-US" w:eastAsia="zh-CN"/>
        </w:rPr>
        <w:t>　一、时间地点：</w:t>
      </w:r>
    </w:p>
    <w:p>
      <w:pPr>
        <w:numPr>
          <w:ilvl w:val="0"/>
          <w:numId w:val="0"/>
        </w:numPr>
        <w:rPr>
          <w:rFonts w:hint="eastAsia"/>
          <w:lang w:val="en-US" w:eastAsia="zh-CN"/>
        </w:rPr>
      </w:pPr>
      <w:r>
        <w:rPr>
          <w:rFonts w:hint="eastAsia"/>
          <w:lang w:val="en-US" w:eastAsia="zh-CN"/>
        </w:rPr>
        <w:t>　　会议时间：2022年8月31日（星期三），会期一天，8月30日全天报到。</w:t>
      </w:r>
    </w:p>
    <w:p>
      <w:pPr>
        <w:numPr>
          <w:ilvl w:val="0"/>
          <w:numId w:val="0"/>
        </w:numPr>
        <w:rPr>
          <w:rFonts w:hint="default"/>
          <w:lang w:val="en-US" w:eastAsia="zh-CN"/>
        </w:rPr>
      </w:pPr>
      <w:r>
        <w:rPr>
          <w:rFonts w:hint="eastAsia"/>
          <w:lang w:val="en-US" w:eastAsia="zh-CN"/>
        </w:rPr>
        <w:t>　　会议地点：山东青岛海都大酒店</w:t>
      </w:r>
    </w:p>
    <w:p>
      <w:pPr>
        <w:numPr>
          <w:ilvl w:val="0"/>
          <w:numId w:val="0"/>
        </w:numPr>
        <w:ind w:firstLine="420" w:firstLineChars="200"/>
        <w:rPr>
          <w:rFonts w:hint="eastAsia"/>
          <w:lang w:val="en-US" w:eastAsia="zh-CN"/>
        </w:rPr>
      </w:pPr>
      <w:r>
        <w:rPr>
          <w:rFonts w:hint="eastAsia"/>
          <w:lang w:val="en-US" w:eastAsia="zh-CN"/>
        </w:rPr>
        <w:t>具体地址：山东省青岛市黄岛经济技术开发区长江中路218号</w:t>
      </w:r>
    </w:p>
    <w:p>
      <w:pPr>
        <w:numPr>
          <w:ilvl w:val="0"/>
          <w:numId w:val="0"/>
        </w:numPr>
        <w:ind w:firstLine="420" w:firstLineChars="200"/>
        <w:rPr>
          <w:rFonts w:hint="eastAsia"/>
          <w:lang w:val="en-US" w:eastAsia="zh-CN"/>
        </w:rPr>
      </w:pPr>
      <w:r>
        <w:rPr>
          <w:rFonts w:hint="eastAsia"/>
          <w:lang w:val="en-US" w:eastAsia="zh-CN"/>
        </w:rPr>
        <w:t>乘车提示</w:t>
      </w:r>
      <w:bookmarkEnd w:id="0"/>
      <w:r>
        <w:rPr>
          <w:rFonts w:hint="eastAsia"/>
          <w:lang w:val="en-US" w:eastAsia="zh-CN"/>
        </w:rPr>
        <w:t>：1、本酒店离青岛机场48公里，从机场打车50分钟到酒店</w:t>
      </w:r>
    </w:p>
    <w:p>
      <w:pPr>
        <w:numPr>
          <w:ilvl w:val="0"/>
          <w:numId w:val="1"/>
        </w:numPr>
        <w:ind w:left="1470" w:leftChars="0"/>
        <w:rPr>
          <w:rFonts w:hint="eastAsia"/>
          <w:lang w:val="en-US" w:eastAsia="zh-CN"/>
        </w:rPr>
      </w:pPr>
      <w:r>
        <w:rPr>
          <w:rFonts w:hint="eastAsia"/>
          <w:lang w:val="en-US" w:eastAsia="zh-CN"/>
        </w:rPr>
        <w:t>本酒店离青岛站22公里，从青岛站打车到酒店20分钟</w:t>
      </w:r>
    </w:p>
    <w:p>
      <w:pPr>
        <w:numPr>
          <w:ilvl w:val="0"/>
          <w:numId w:val="1"/>
        </w:numPr>
        <w:ind w:left="1470" w:leftChars="0"/>
        <w:rPr>
          <w:rFonts w:hint="default"/>
          <w:lang w:val="en-US" w:eastAsia="zh-CN"/>
        </w:rPr>
      </w:pPr>
      <w:r>
        <w:rPr>
          <w:rFonts w:hint="eastAsia"/>
          <w:lang w:val="en-US" w:eastAsia="zh-CN"/>
        </w:rPr>
        <w:t xml:space="preserve">从青岛北站到本酒店45公里，从北站打车到酒店50分钟          </w:t>
      </w:r>
    </w:p>
    <w:p>
      <w:pPr>
        <w:numPr>
          <w:ilvl w:val="0"/>
          <w:numId w:val="2"/>
        </w:numPr>
        <w:ind w:left="420" w:leftChars="0" w:firstLine="0" w:firstLineChars="0"/>
        <w:rPr>
          <w:rFonts w:hint="eastAsia"/>
          <w:lang w:val="en-US" w:eastAsia="zh-CN"/>
        </w:rPr>
      </w:pPr>
      <w:r>
        <w:rPr>
          <w:rFonts w:hint="eastAsia"/>
          <w:lang w:val="en-US" w:eastAsia="zh-CN"/>
        </w:rPr>
        <w:t>演讲主题</w:t>
      </w:r>
    </w:p>
    <w:p>
      <w:pPr>
        <w:numPr>
          <w:ilvl w:val="0"/>
          <w:numId w:val="3"/>
        </w:numPr>
        <w:ind w:left="420" w:leftChars="0"/>
        <w:rPr>
          <w:rFonts w:hint="eastAsia"/>
          <w:lang w:val="en-US" w:eastAsia="zh-CN"/>
        </w:rPr>
      </w:pPr>
      <w:r>
        <w:rPr>
          <w:rFonts w:hint="eastAsia"/>
          <w:lang w:val="en-US" w:eastAsia="zh-CN"/>
        </w:rPr>
        <w:t>目前加拿大豌豆产情及市场形势分析</w:t>
      </w:r>
    </w:p>
    <w:p>
      <w:pPr>
        <w:numPr>
          <w:ilvl w:val="0"/>
          <w:numId w:val="3"/>
        </w:numPr>
        <w:ind w:left="420" w:leftChars="0"/>
        <w:rPr>
          <w:rFonts w:hint="default"/>
          <w:lang w:val="en-US" w:eastAsia="zh-CN"/>
        </w:rPr>
      </w:pPr>
      <w:r>
        <w:rPr>
          <w:rFonts w:hint="eastAsia"/>
          <w:lang w:val="en-US" w:eastAsia="zh-CN"/>
        </w:rPr>
        <w:t>目前美国、澳州豌豆市场形势分析</w:t>
      </w:r>
    </w:p>
    <w:p>
      <w:pPr>
        <w:numPr>
          <w:ilvl w:val="0"/>
          <w:numId w:val="3"/>
        </w:numPr>
        <w:ind w:left="420" w:leftChars="0"/>
        <w:rPr>
          <w:rFonts w:hint="default"/>
          <w:lang w:val="en-US" w:eastAsia="zh-CN"/>
        </w:rPr>
      </w:pPr>
      <w:r>
        <w:rPr>
          <w:rFonts w:hint="eastAsia"/>
          <w:lang w:val="en-US" w:eastAsia="zh-CN"/>
        </w:rPr>
        <w:t>目前阿根庭豌豆市场形势分析</w:t>
      </w:r>
    </w:p>
    <w:p>
      <w:pPr>
        <w:numPr>
          <w:ilvl w:val="0"/>
          <w:numId w:val="3"/>
        </w:numPr>
        <w:ind w:left="420" w:leftChars="0"/>
        <w:rPr>
          <w:rFonts w:hint="default"/>
          <w:lang w:val="en-US" w:eastAsia="zh-CN"/>
        </w:rPr>
      </w:pPr>
      <w:r>
        <w:rPr>
          <w:rFonts w:hint="eastAsia"/>
          <w:lang w:val="en-US" w:eastAsia="zh-CN"/>
        </w:rPr>
        <w:t>目前俄罗斯豌豆市场形势分析</w:t>
      </w:r>
    </w:p>
    <w:p>
      <w:pPr>
        <w:numPr>
          <w:ilvl w:val="0"/>
          <w:numId w:val="3"/>
        </w:numPr>
        <w:ind w:left="420" w:leftChars="0"/>
        <w:rPr>
          <w:rFonts w:hint="default"/>
          <w:lang w:val="en-US" w:eastAsia="zh-CN"/>
        </w:rPr>
      </w:pPr>
      <w:r>
        <w:rPr>
          <w:rFonts w:hint="eastAsia"/>
          <w:lang w:val="en-US" w:eastAsia="zh-CN"/>
        </w:rPr>
        <w:t>目前中国港口豌豆市场形势分析</w:t>
      </w:r>
    </w:p>
    <w:p>
      <w:pPr>
        <w:numPr>
          <w:ilvl w:val="0"/>
          <w:numId w:val="3"/>
        </w:numPr>
        <w:ind w:left="420" w:leftChars="0"/>
        <w:rPr>
          <w:rFonts w:hint="default"/>
          <w:lang w:val="en-US" w:eastAsia="zh-CN"/>
        </w:rPr>
      </w:pPr>
      <w:r>
        <w:rPr>
          <w:rFonts w:hint="eastAsia"/>
          <w:lang w:val="en-US" w:eastAsia="zh-CN"/>
        </w:rPr>
        <w:t>2017-2022年中国豌豆进口数据对比分析</w:t>
      </w:r>
    </w:p>
    <w:p>
      <w:pPr>
        <w:numPr>
          <w:ilvl w:val="0"/>
          <w:numId w:val="3"/>
        </w:numPr>
        <w:ind w:left="420" w:leftChars="0"/>
        <w:rPr>
          <w:rFonts w:hint="default"/>
          <w:lang w:val="en-US" w:eastAsia="zh-CN"/>
        </w:rPr>
      </w:pPr>
      <w:r>
        <w:rPr>
          <w:rFonts w:hint="eastAsia"/>
          <w:lang w:val="en-US" w:eastAsia="zh-CN"/>
        </w:rPr>
        <w:t>中国豌豆蛋白厂家对于进口豌豆的品质要求分析</w:t>
      </w:r>
    </w:p>
    <w:p>
      <w:pPr>
        <w:numPr>
          <w:ilvl w:val="0"/>
          <w:numId w:val="4"/>
        </w:numPr>
        <w:ind w:firstLine="420" w:firstLineChars="200"/>
        <w:rPr>
          <w:rFonts w:hint="eastAsia"/>
          <w:color w:val="auto"/>
          <w:lang w:val="en-US" w:eastAsia="zh-CN"/>
        </w:rPr>
      </w:pPr>
      <w:r>
        <w:rPr>
          <w:rFonts w:hint="eastAsia"/>
          <w:color w:val="auto"/>
          <w:lang w:val="en-US" w:eastAsia="zh-CN"/>
        </w:rPr>
        <w:t>演讲嘉宾</w:t>
      </w:r>
    </w:p>
    <w:p>
      <w:pPr>
        <w:numPr>
          <w:ilvl w:val="0"/>
          <w:numId w:val="5"/>
        </w:numPr>
        <w:ind w:firstLine="420" w:firstLineChars="200"/>
        <w:rPr>
          <w:rFonts w:hint="default"/>
          <w:color w:val="auto"/>
          <w:lang w:val="en-US" w:eastAsia="zh-CN"/>
        </w:rPr>
      </w:pPr>
      <w:r>
        <w:rPr>
          <w:rFonts w:hint="eastAsia"/>
          <w:szCs w:val="22"/>
          <w:lang w:val="en-US" w:eastAsia="zh-CN"/>
        </w:rPr>
        <w:t>Glencore Agriculture China                     张  鑫</w:t>
      </w:r>
    </w:p>
    <w:p>
      <w:pPr>
        <w:numPr>
          <w:ilvl w:val="0"/>
          <w:numId w:val="5"/>
        </w:numPr>
        <w:ind w:left="0" w:leftChars="0" w:firstLine="420" w:firstLineChars="200"/>
        <w:rPr>
          <w:rFonts w:hint="eastAsia"/>
          <w:lang w:val="en-US" w:eastAsia="zh-CN"/>
        </w:rPr>
      </w:pPr>
      <w:r>
        <w:rPr>
          <w:rFonts w:hint="eastAsia"/>
          <w:lang w:val="en-US" w:eastAsia="zh-CN"/>
        </w:rPr>
        <w:t>俄罗斯乌马尔阿尔泰贸易有限公司总经理       宝  荣</w:t>
      </w:r>
    </w:p>
    <w:p>
      <w:pPr>
        <w:numPr>
          <w:ilvl w:val="0"/>
          <w:numId w:val="5"/>
        </w:numPr>
        <w:ind w:left="0" w:leftChars="0" w:firstLine="420" w:firstLineChars="200"/>
        <w:rPr>
          <w:rFonts w:hint="default"/>
          <w:lang w:val="en-US" w:eastAsia="zh-CN"/>
        </w:rPr>
      </w:pPr>
      <w:r>
        <w:rPr>
          <w:rFonts w:hint="default"/>
          <w:lang w:val="en-US" w:eastAsia="zh-CN"/>
        </w:rPr>
        <w:t>Providence中国区代理</w:t>
      </w:r>
      <w:r>
        <w:rPr>
          <w:rFonts w:hint="eastAsia"/>
          <w:lang w:val="en-US" w:eastAsia="zh-CN"/>
        </w:rPr>
        <w:t xml:space="preserve">                        </w:t>
      </w:r>
      <w:r>
        <w:rPr>
          <w:rFonts w:hint="default"/>
          <w:lang w:val="en-US" w:eastAsia="zh-CN"/>
        </w:rPr>
        <w:t>李菲菲</w:t>
      </w:r>
    </w:p>
    <w:p>
      <w:pPr>
        <w:numPr>
          <w:ilvl w:val="0"/>
          <w:numId w:val="5"/>
        </w:numPr>
        <w:ind w:left="0" w:leftChars="0" w:firstLine="420" w:firstLineChars="200"/>
        <w:rPr>
          <w:rFonts w:hint="eastAsia"/>
          <w:szCs w:val="22"/>
          <w:lang w:val="mn-MN" w:eastAsia="zh-CN"/>
        </w:rPr>
      </w:pPr>
      <w:r>
        <w:rPr>
          <w:rFonts w:hint="eastAsia"/>
          <w:lang w:val="en-US" w:eastAsia="zh-CN"/>
        </w:rPr>
        <w:t>益同（天津）商贸发展有限公司产品部经理     林章强</w:t>
      </w:r>
      <w:r>
        <w:rPr>
          <w:rFonts w:hint="eastAsia"/>
          <w:szCs w:val="22"/>
          <w:lang w:val="en-US" w:eastAsia="zh-CN"/>
        </w:rPr>
        <w:t xml:space="preserve">    </w:t>
      </w:r>
    </w:p>
    <w:p>
      <w:pPr>
        <w:numPr>
          <w:ilvl w:val="0"/>
          <w:numId w:val="5"/>
        </w:numPr>
        <w:ind w:firstLine="420" w:firstLineChars="200"/>
        <w:rPr>
          <w:rFonts w:hint="eastAsia"/>
          <w:szCs w:val="22"/>
          <w:lang w:val="mn-MN" w:eastAsia="zh-CN"/>
        </w:rPr>
      </w:pPr>
      <w:r>
        <w:rPr>
          <w:rFonts w:hint="eastAsia"/>
          <w:szCs w:val="22"/>
          <w:lang w:val="en-US" w:eastAsia="zh-CN"/>
        </w:rPr>
        <w:t>北京粮海之窗科技有限公司总经理             丁玉岭</w:t>
      </w:r>
    </w:p>
    <w:p>
      <w:pPr>
        <w:numPr>
          <w:ilvl w:val="0"/>
          <w:numId w:val="5"/>
        </w:numPr>
        <w:ind w:firstLine="420" w:firstLineChars="200"/>
        <w:rPr>
          <w:rFonts w:hint="eastAsia"/>
          <w:szCs w:val="22"/>
          <w:lang w:val="mn-MN" w:eastAsia="zh-CN"/>
        </w:rPr>
      </w:pPr>
      <w:r>
        <w:rPr>
          <w:rFonts w:hint="eastAsia"/>
          <w:szCs w:val="22"/>
          <w:lang w:val="en-US" w:eastAsia="zh-CN"/>
        </w:rPr>
        <w:t>ADM中国区代理总经理                      顾春月</w:t>
      </w:r>
    </w:p>
    <w:p>
      <w:pPr>
        <w:numPr>
          <w:ilvl w:val="0"/>
          <w:numId w:val="5"/>
        </w:numPr>
        <w:ind w:firstLine="420" w:firstLineChars="200"/>
        <w:rPr>
          <w:rFonts w:hint="eastAsia"/>
          <w:szCs w:val="22"/>
          <w:lang w:val="mn-MN" w:eastAsia="zh-CN"/>
        </w:rPr>
      </w:pPr>
      <w:r>
        <w:rPr>
          <w:rFonts w:hint="eastAsia"/>
          <w:szCs w:val="22"/>
          <w:lang w:val="en-US" w:eastAsia="zh-CN"/>
        </w:rPr>
        <w:t xml:space="preserve">双塔股份有限公司副总经理                   邵东奇       </w:t>
      </w:r>
    </w:p>
    <w:p>
      <w:pPr>
        <w:numPr>
          <w:ilvl w:val="0"/>
          <w:numId w:val="0"/>
        </w:numPr>
        <w:ind w:firstLine="420" w:firstLineChars="200"/>
        <w:rPr>
          <w:rFonts w:hint="eastAsia"/>
          <w:lang w:val="en-US" w:eastAsia="zh-CN"/>
        </w:rPr>
      </w:pPr>
      <w:r>
        <w:rPr>
          <w:rFonts w:hint="eastAsia"/>
          <w:lang w:val="en-US" w:eastAsia="zh-CN"/>
        </w:rPr>
        <w:t>四、会议亮点</w:t>
      </w:r>
    </w:p>
    <w:p>
      <w:pPr>
        <w:numPr>
          <w:ilvl w:val="0"/>
          <w:numId w:val="0"/>
        </w:numPr>
        <w:ind w:firstLine="420" w:firstLineChars="200"/>
        <w:rPr>
          <w:rFonts w:hint="eastAsia"/>
          <w:color w:val="auto"/>
          <w:lang w:val="en-US" w:eastAsia="zh-CN"/>
        </w:rPr>
      </w:pPr>
      <w:r>
        <w:rPr>
          <w:rFonts w:hint="eastAsia"/>
          <w:color w:val="auto"/>
          <w:lang w:val="en-US" w:eastAsia="zh-CN"/>
        </w:rPr>
        <w:t>1、时机佳：8月底，加拿大新季豌豆已基本成熟，即将上市，新产季即将开始，市场颇有彼此交流、互通有无之必要。</w:t>
      </w:r>
    </w:p>
    <w:p>
      <w:pPr>
        <w:numPr>
          <w:ilvl w:val="0"/>
          <w:numId w:val="0"/>
        </w:numPr>
        <w:ind w:firstLine="420" w:firstLineChars="200"/>
        <w:rPr>
          <w:rFonts w:hint="eastAsia"/>
          <w:color w:val="auto"/>
          <w:lang w:val="en-US" w:eastAsia="zh-CN"/>
        </w:rPr>
      </w:pPr>
      <w:r>
        <w:rPr>
          <w:rFonts w:hint="eastAsia"/>
          <w:color w:val="auto"/>
          <w:lang w:val="en-US" w:eastAsia="zh-CN"/>
        </w:rPr>
        <w:t>2、选址优：山东青岛是中国进口豌豆的重要港口与集散地，这里有大量的进口商与经销商，离全国最大的豌豆生产基地也很近，在这里开会，可以节省大家的出行与交流成本。</w:t>
      </w:r>
    </w:p>
    <w:p>
      <w:pPr>
        <w:numPr>
          <w:ilvl w:val="0"/>
          <w:numId w:val="0"/>
        </w:numPr>
        <w:ind w:firstLine="420" w:firstLineChars="200"/>
        <w:rPr>
          <w:rFonts w:hint="default"/>
          <w:color w:val="auto"/>
          <w:lang w:val="en-US" w:eastAsia="zh-CN"/>
        </w:rPr>
      </w:pPr>
      <w:r>
        <w:rPr>
          <w:rFonts w:hint="eastAsia"/>
          <w:color w:val="auto"/>
          <w:lang w:val="en-US" w:eastAsia="zh-CN"/>
        </w:rPr>
        <w:t>3、形式新：本次会议安排了商务考察，到码头、仓库参观考察进口豌豆的的物流与初加工情况。</w:t>
      </w:r>
    </w:p>
    <w:p>
      <w:pPr>
        <w:numPr>
          <w:ilvl w:val="0"/>
          <w:numId w:val="0"/>
        </w:numPr>
        <w:ind w:firstLine="420" w:firstLineChars="200"/>
        <w:jc w:val="left"/>
        <w:rPr>
          <w:rFonts w:hint="eastAsia"/>
          <w:lang w:val="en-US" w:eastAsia="zh-CN"/>
        </w:rPr>
      </w:pPr>
      <w:r>
        <w:rPr>
          <w:rFonts w:hint="eastAsia"/>
          <w:lang w:val="en-US" w:eastAsia="zh-CN"/>
        </w:rPr>
        <w:t>五、收费标准</w:t>
      </w:r>
    </w:p>
    <w:p>
      <w:pPr>
        <w:numPr>
          <w:ilvl w:val="0"/>
          <w:numId w:val="0"/>
        </w:numPr>
        <w:rPr>
          <w:rFonts w:hint="eastAsia"/>
          <w:lang w:val="en-US" w:eastAsia="zh-CN"/>
        </w:rPr>
      </w:pPr>
      <w:r>
        <w:rPr>
          <w:rFonts w:hint="eastAsia"/>
          <w:lang w:val="en-US" w:eastAsia="zh-CN"/>
        </w:rPr>
        <w:t xml:space="preserve">   （一）、 会务费</w:t>
      </w:r>
    </w:p>
    <w:p>
      <w:pPr>
        <w:numPr>
          <w:ilvl w:val="0"/>
          <w:numId w:val="0"/>
        </w:numPr>
        <w:ind w:firstLine="420" w:firstLineChars="200"/>
        <w:rPr>
          <w:rFonts w:hint="eastAsia"/>
          <w:lang w:val="en-US" w:eastAsia="zh-CN"/>
        </w:rPr>
      </w:pPr>
      <w:r>
        <w:rPr>
          <w:rFonts w:hint="eastAsia"/>
          <w:lang w:val="en-US" w:eastAsia="zh-CN"/>
        </w:rPr>
        <w:t>1、本次会议会务费含：会议当天餐饮费、资料费、专家费(不含住宿费)、商务考察费，具体为：</w:t>
      </w:r>
    </w:p>
    <w:tbl>
      <w:tblPr>
        <w:tblStyle w:val="5"/>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635"/>
        <w:gridCol w:w="2265"/>
        <w:gridCol w:w="216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635" w:type="dxa"/>
            <w:tcBorders>
              <w:tl2br w:val="nil"/>
              <w:tr2bl w:val="nil"/>
            </w:tcBorders>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2265" w:type="dxa"/>
            <w:tcBorders>
              <w:tl2br w:val="nil"/>
              <w:tr2bl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lang w:val="en-US" w:eastAsia="zh-CN"/>
              </w:rPr>
              <w:t>8月20日汇款（含）</w:t>
            </w:r>
          </w:p>
        </w:tc>
        <w:tc>
          <w:tcPr>
            <w:tcW w:w="2160" w:type="dxa"/>
            <w:tcBorders>
              <w:tl2br w:val="nil"/>
              <w:tr2bl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sz w:val="21"/>
                <w:szCs w:val="21"/>
                <w:lang w:val="en-US" w:eastAsia="zh-CN"/>
              </w:rPr>
              <w:t>8月15日后汇款</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1635"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本网站会员</w:t>
            </w:r>
          </w:p>
        </w:tc>
        <w:tc>
          <w:tcPr>
            <w:tcW w:w="2265" w:type="dxa"/>
            <w:tcBorders>
              <w:tl2br w:val="nil"/>
              <w:tr2bl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2000元/人</w:t>
            </w:r>
          </w:p>
        </w:tc>
        <w:tc>
          <w:tcPr>
            <w:tcW w:w="2160" w:type="dxa"/>
            <w:tcBorders>
              <w:tl2br w:val="nil"/>
              <w:tr2bl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2200元/人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1635"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非本网站会员</w:t>
            </w:r>
          </w:p>
        </w:tc>
        <w:tc>
          <w:tcPr>
            <w:tcW w:w="2265" w:type="dxa"/>
            <w:tcBorders>
              <w:tl2br w:val="nil"/>
              <w:tr2bl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2400元/人</w:t>
            </w:r>
          </w:p>
        </w:tc>
        <w:tc>
          <w:tcPr>
            <w:tcW w:w="2160" w:type="dxa"/>
            <w:tcBorders>
              <w:tl2br w:val="nil"/>
              <w:tr2bl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2600元/人</w:t>
            </w:r>
          </w:p>
        </w:tc>
      </w:tr>
    </w:tbl>
    <w:p>
      <w:pPr>
        <w:numPr>
          <w:ilvl w:val="0"/>
          <w:numId w:val="0"/>
        </w:numPr>
        <w:ind w:firstLine="420" w:firstLineChars="200"/>
        <w:rPr>
          <w:rFonts w:hint="eastAsia"/>
          <w:lang w:val="en-US" w:eastAsia="zh-CN"/>
        </w:rPr>
      </w:pPr>
      <w:r>
        <w:rPr>
          <w:rFonts w:hint="eastAsia"/>
          <w:lang w:val="en-US" w:eastAsia="zh-CN"/>
        </w:rPr>
        <w:t>2、优惠条件</w:t>
      </w:r>
    </w:p>
    <w:p>
      <w:pPr>
        <w:numPr>
          <w:ilvl w:val="0"/>
          <w:numId w:val="0"/>
        </w:numPr>
        <w:ind w:firstLine="420" w:firstLineChars="200"/>
        <w:rPr>
          <w:rFonts w:hint="eastAsia"/>
          <w:lang w:val="en-US" w:eastAsia="zh-CN"/>
        </w:rPr>
      </w:pPr>
      <w:r>
        <w:rPr>
          <w:rFonts w:hint="eastAsia"/>
          <w:lang w:val="en-US" w:eastAsia="zh-CN"/>
        </w:rPr>
        <w:t>（1）、2022年8月20日前汇款客户免费赠送谷鸽久久网站广告位一年。</w:t>
      </w:r>
    </w:p>
    <w:p>
      <w:pPr>
        <w:numPr>
          <w:ilvl w:val="0"/>
          <w:numId w:val="0"/>
        </w:numPr>
        <w:ind w:firstLine="420" w:firstLineChars="200"/>
        <w:rPr>
          <w:rFonts w:hint="eastAsia"/>
          <w:lang w:val="en-US" w:eastAsia="zh-CN"/>
        </w:rPr>
      </w:pPr>
      <w:r>
        <w:rPr>
          <w:rFonts w:hint="eastAsia"/>
          <w:lang w:val="en-US" w:eastAsia="zh-CN"/>
        </w:rPr>
        <w:t>（2）、2022年8月20日后汇款客户免费赠送谷鸽久久网站广告位三个月。</w:t>
      </w:r>
    </w:p>
    <w:p>
      <w:pPr>
        <w:numPr>
          <w:ilvl w:val="0"/>
          <w:numId w:val="0"/>
        </w:numPr>
        <w:ind w:firstLine="420" w:firstLineChars="200"/>
        <w:rPr>
          <w:rFonts w:hint="eastAsia"/>
          <w:lang w:val="en-US" w:eastAsia="zh-CN"/>
        </w:rPr>
      </w:pPr>
      <w:r>
        <w:rPr>
          <w:rFonts w:hint="eastAsia"/>
          <w:lang w:val="en-US" w:eastAsia="zh-CN"/>
        </w:rPr>
        <w:t>（3）、参会人员赠会议会刊一本，价值300元，包括各种企业的名称、联系人、职务、联系方式、经营范围等。</w:t>
      </w:r>
    </w:p>
    <w:p>
      <w:pPr>
        <w:numPr>
          <w:ilvl w:val="0"/>
          <w:numId w:val="0"/>
        </w:numPr>
        <w:ind w:firstLine="420" w:firstLineChars="200"/>
        <w:rPr>
          <w:rFonts w:hint="eastAsia"/>
          <w:lang w:val="en-US" w:eastAsia="zh-CN"/>
        </w:rPr>
      </w:pPr>
      <w:r>
        <w:rPr>
          <w:rFonts w:hint="eastAsia"/>
          <w:lang w:val="en-US" w:eastAsia="zh-CN"/>
        </w:rPr>
        <w:t>（4）、由于会议会刊需要提前印刷，会议报名提前2天截止，8月28日以后汇款或现场报到交款的，您企业名称、联系人、联系方式等相关资料都将不能印到会刊上。</w:t>
      </w:r>
    </w:p>
    <w:p>
      <w:pPr>
        <w:numPr>
          <w:ilvl w:val="0"/>
          <w:numId w:val="0"/>
        </w:numPr>
        <w:rPr>
          <w:rFonts w:hint="eastAsia"/>
          <w:lang w:val="en-US" w:eastAsia="zh-CN"/>
        </w:rPr>
      </w:pPr>
      <w:r>
        <w:rPr>
          <w:rFonts w:hint="eastAsia"/>
          <w:lang w:val="en-US" w:eastAsia="zh-CN"/>
        </w:rPr>
        <w:t xml:space="preserve">   （二）、会务赞助，详见《2022年谷鸽久久.国际国内豌豆市场研讨会赞助项目》。                        </w:t>
      </w:r>
    </w:p>
    <w:p>
      <w:pPr>
        <w:widowControl w:val="0"/>
        <w:numPr>
          <w:ilvl w:val="0"/>
          <w:numId w:val="0"/>
        </w:numPr>
        <w:jc w:val="both"/>
        <w:rPr>
          <w:rFonts w:hint="eastAsia"/>
          <w:lang w:val="en-US" w:eastAsia="zh-CN"/>
        </w:rPr>
      </w:pPr>
      <w:r>
        <w:rPr>
          <w:rFonts w:hint="eastAsia"/>
          <w:lang w:val="en-US" w:eastAsia="zh-CN"/>
        </w:rPr>
        <w:t xml:space="preserve">   （三）、汇款地址</w:t>
      </w:r>
    </w:p>
    <w:p>
      <w:pPr>
        <w:spacing w:line="330" w:lineRule="exact"/>
        <w:ind w:left="105"/>
        <w:rPr>
          <w:rFonts w:hint="eastAsia"/>
          <w:lang w:val="en-US" w:eastAsia="zh-CN"/>
        </w:rPr>
      </w:pPr>
      <w:r>
        <w:rPr>
          <w:rFonts w:hint="eastAsia"/>
          <w:lang w:val="en-US" w:eastAsia="zh-CN"/>
        </w:rPr>
        <w:t xml:space="preserve">     1、 </w:t>
      </w:r>
    </w:p>
    <w:tbl>
      <w:tblPr>
        <w:tblStyle w:val="5"/>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5" w:type="dxa"/>
          <w:bottom w:w="0" w:type="dxa"/>
          <w:right w:w="15" w:type="dxa"/>
        </w:tblCellMar>
      </w:tblPr>
      <w:tblGrid>
        <w:gridCol w:w="1080"/>
        <w:gridCol w:w="456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5" w:type="dxa"/>
            <w:bottom w:w="0" w:type="dxa"/>
            <w:right w:w="15" w:type="dxa"/>
          </w:tblCellMar>
        </w:tblPrEx>
        <w:trPr>
          <w:trHeight w:val="360" w:hRule="atLeast"/>
          <w:jc w:val="center"/>
        </w:trPr>
        <w:tc>
          <w:tcPr>
            <w:tcW w:w="1080" w:type="dxa"/>
            <w:tcBorders>
              <w:tl2br w:val="nil"/>
              <w:tr2bl w:val="nil"/>
            </w:tcBorders>
            <w:noWrap w:val="0"/>
            <w:vAlign w:val="center"/>
          </w:tcPr>
          <w:p>
            <w:pPr>
              <w:kinsoku/>
              <w:autoSpaceDE/>
              <w:autoSpaceDN w:val="0"/>
              <w:jc w:val="both"/>
              <w:textAlignment w:val="center"/>
              <w:rPr>
                <w:rFonts w:hint="default" w:ascii="宋体" w:hAnsi="宋体" w:eastAsia="宋体"/>
                <w:b/>
                <w:i w:val="0"/>
                <w:snapToGrid/>
                <w:color w:val="000000"/>
                <w:sz w:val="21"/>
                <w:u w:val="none"/>
                <w:lang w:eastAsia="zh-CN"/>
              </w:rPr>
            </w:pPr>
            <w:r>
              <w:rPr>
                <w:rFonts w:hint="default" w:ascii="宋体" w:hAnsi="宋体" w:eastAsia="宋体"/>
                <w:b/>
                <w:i w:val="0"/>
                <w:snapToGrid/>
                <w:color w:val="000000"/>
                <w:sz w:val="21"/>
                <w:u w:val="none"/>
                <w:lang w:eastAsia="zh-CN"/>
              </w:rPr>
              <w:t>开户行</w:t>
            </w:r>
          </w:p>
        </w:tc>
        <w:tc>
          <w:tcPr>
            <w:tcW w:w="4560" w:type="dxa"/>
            <w:tcBorders>
              <w:tl2br w:val="nil"/>
              <w:tr2bl w:val="nil"/>
            </w:tcBorders>
            <w:noWrap w:val="0"/>
            <w:vAlign w:val="center"/>
          </w:tcPr>
          <w:p>
            <w:pPr>
              <w:kinsoku/>
              <w:autoSpaceDE/>
              <w:autoSpaceDN w:val="0"/>
              <w:jc w:val="both"/>
              <w:textAlignment w:val="center"/>
              <w:rPr>
                <w:rFonts w:hint="default" w:ascii="宋体" w:hAnsi="宋体" w:eastAsia="宋体"/>
                <w:b/>
                <w:i w:val="0"/>
                <w:snapToGrid/>
                <w:color w:val="000000"/>
                <w:sz w:val="21"/>
                <w:u w:val="none"/>
                <w:lang w:eastAsia="zh-CN"/>
              </w:rPr>
            </w:pPr>
            <w:r>
              <w:rPr>
                <w:rFonts w:hint="default" w:ascii="宋体" w:hAnsi="宋体" w:eastAsia="宋体"/>
                <w:b/>
                <w:i w:val="0"/>
                <w:snapToGrid/>
                <w:color w:val="000000"/>
                <w:sz w:val="21"/>
                <w:u w:val="none"/>
                <w:lang w:eastAsia="zh-CN"/>
              </w:rPr>
              <w:t>北京农商银行海淀新区支行</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1080" w:type="dxa"/>
            <w:tcBorders>
              <w:tl2br w:val="nil"/>
              <w:tr2bl w:val="nil"/>
            </w:tcBorders>
            <w:noWrap w:val="0"/>
            <w:vAlign w:val="center"/>
          </w:tcPr>
          <w:p>
            <w:pPr>
              <w:kinsoku/>
              <w:autoSpaceDE/>
              <w:autoSpaceDN w:val="0"/>
              <w:jc w:val="both"/>
              <w:textAlignment w:val="center"/>
              <w:rPr>
                <w:rFonts w:hint="default" w:ascii="宋体" w:hAnsi="宋体" w:eastAsia="宋体"/>
                <w:b/>
                <w:i w:val="0"/>
                <w:snapToGrid/>
                <w:color w:val="000000"/>
                <w:sz w:val="21"/>
                <w:u w:val="none"/>
                <w:lang w:eastAsia="zh-CN"/>
              </w:rPr>
            </w:pPr>
            <w:r>
              <w:rPr>
                <w:rFonts w:hint="default" w:ascii="宋体" w:hAnsi="宋体" w:eastAsia="宋体"/>
                <w:b/>
                <w:i w:val="0"/>
                <w:snapToGrid/>
                <w:color w:val="000000"/>
                <w:sz w:val="21"/>
                <w:u w:val="none"/>
                <w:lang w:eastAsia="zh-CN"/>
              </w:rPr>
              <w:t>行　号</w:t>
            </w:r>
          </w:p>
        </w:tc>
        <w:tc>
          <w:tcPr>
            <w:tcW w:w="4560" w:type="dxa"/>
            <w:tcBorders>
              <w:tl2br w:val="nil"/>
              <w:tr2bl w:val="nil"/>
            </w:tcBorders>
            <w:noWrap w:val="0"/>
            <w:vAlign w:val="center"/>
          </w:tcPr>
          <w:p>
            <w:pPr>
              <w:kinsoku/>
              <w:autoSpaceDE/>
              <w:autoSpaceDN w:val="0"/>
              <w:jc w:val="both"/>
              <w:textAlignment w:val="center"/>
              <w:rPr>
                <w:rFonts w:hint="default" w:ascii="宋体" w:hAnsi="宋体" w:eastAsia="宋体"/>
                <w:b/>
                <w:i w:val="0"/>
                <w:snapToGrid/>
                <w:color w:val="000000"/>
                <w:sz w:val="21"/>
                <w:u w:val="none"/>
                <w:lang w:eastAsia="zh-CN"/>
              </w:rPr>
            </w:pPr>
            <w:r>
              <w:rPr>
                <w:rFonts w:hint="default" w:ascii="宋体" w:hAnsi="宋体" w:eastAsia="宋体"/>
                <w:b/>
                <w:i w:val="0"/>
                <w:snapToGrid/>
                <w:color w:val="000000"/>
                <w:sz w:val="21"/>
                <w:u w:val="none"/>
                <w:lang w:eastAsia="zh-CN"/>
              </w:rPr>
              <w:t>402100000309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1080" w:type="dxa"/>
            <w:tcBorders>
              <w:tl2br w:val="nil"/>
              <w:tr2bl w:val="nil"/>
            </w:tcBorders>
            <w:noWrap w:val="0"/>
            <w:vAlign w:val="center"/>
          </w:tcPr>
          <w:p>
            <w:pPr>
              <w:kinsoku/>
              <w:autoSpaceDE/>
              <w:autoSpaceDN w:val="0"/>
              <w:jc w:val="both"/>
              <w:textAlignment w:val="center"/>
              <w:rPr>
                <w:rFonts w:hint="default" w:ascii="宋体" w:hAnsi="宋体" w:eastAsia="宋体"/>
                <w:b/>
                <w:i w:val="0"/>
                <w:snapToGrid/>
                <w:color w:val="000000"/>
                <w:sz w:val="21"/>
                <w:u w:val="none"/>
                <w:lang w:eastAsia="zh-CN"/>
              </w:rPr>
            </w:pPr>
            <w:r>
              <w:rPr>
                <w:rFonts w:hint="default" w:ascii="宋体" w:hAnsi="宋体" w:eastAsia="宋体"/>
                <w:b/>
                <w:i w:val="0"/>
                <w:snapToGrid/>
                <w:color w:val="000000"/>
                <w:sz w:val="21"/>
                <w:u w:val="none"/>
                <w:lang w:eastAsia="zh-CN"/>
              </w:rPr>
              <w:t>户  名</w:t>
            </w:r>
          </w:p>
        </w:tc>
        <w:tc>
          <w:tcPr>
            <w:tcW w:w="4560" w:type="dxa"/>
            <w:tcBorders>
              <w:tl2br w:val="nil"/>
              <w:tr2bl w:val="nil"/>
            </w:tcBorders>
            <w:noWrap w:val="0"/>
            <w:vAlign w:val="center"/>
          </w:tcPr>
          <w:p>
            <w:pPr>
              <w:kinsoku/>
              <w:autoSpaceDE/>
              <w:autoSpaceDN w:val="0"/>
              <w:jc w:val="both"/>
              <w:textAlignment w:val="center"/>
              <w:rPr>
                <w:rFonts w:hint="default" w:ascii="宋体" w:hAnsi="宋体" w:eastAsia="宋体"/>
                <w:b/>
                <w:i w:val="0"/>
                <w:snapToGrid/>
                <w:color w:val="000000"/>
                <w:sz w:val="21"/>
                <w:u w:val="none"/>
                <w:lang w:eastAsia="zh-CN"/>
              </w:rPr>
            </w:pPr>
            <w:r>
              <w:rPr>
                <w:rFonts w:hint="default" w:ascii="宋体" w:hAnsi="宋体" w:eastAsia="宋体"/>
                <w:b/>
                <w:i w:val="0"/>
                <w:snapToGrid/>
                <w:color w:val="000000"/>
                <w:sz w:val="21"/>
                <w:u w:val="none"/>
                <w:lang w:eastAsia="zh-CN"/>
              </w:rPr>
              <w:t>北京粮海之窗科技有限公司</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1080" w:type="dxa"/>
            <w:tcBorders>
              <w:tl2br w:val="nil"/>
              <w:tr2bl w:val="nil"/>
            </w:tcBorders>
            <w:noWrap w:val="0"/>
            <w:vAlign w:val="center"/>
          </w:tcPr>
          <w:p>
            <w:pPr>
              <w:kinsoku/>
              <w:autoSpaceDE/>
              <w:autoSpaceDN w:val="0"/>
              <w:jc w:val="both"/>
              <w:textAlignment w:val="center"/>
              <w:rPr>
                <w:rFonts w:hint="default" w:ascii="宋体" w:hAnsi="宋体" w:eastAsia="宋体"/>
                <w:b/>
                <w:i w:val="0"/>
                <w:snapToGrid/>
                <w:color w:val="000000"/>
                <w:sz w:val="21"/>
                <w:u w:val="none"/>
                <w:lang w:eastAsia="zh-CN"/>
              </w:rPr>
            </w:pPr>
            <w:r>
              <w:rPr>
                <w:rFonts w:hint="eastAsia" w:ascii="宋体" w:hAnsi="宋体"/>
                <w:b/>
                <w:i w:val="0"/>
                <w:snapToGrid/>
                <w:color w:val="000000"/>
                <w:sz w:val="21"/>
                <w:u w:val="none"/>
                <w:lang w:eastAsia="zh-CN"/>
              </w:rPr>
              <w:t>账</w:t>
            </w:r>
            <w:r>
              <w:rPr>
                <w:rFonts w:hint="default" w:ascii="宋体" w:hAnsi="宋体" w:eastAsia="宋体"/>
                <w:b/>
                <w:i w:val="0"/>
                <w:snapToGrid/>
                <w:color w:val="000000"/>
                <w:sz w:val="21"/>
                <w:u w:val="none"/>
                <w:lang w:eastAsia="zh-CN"/>
              </w:rPr>
              <w:t xml:space="preserve">  号</w:t>
            </w:r>
          </w:p>
        </w:tc>
        <w:tc>
          <w:tcPr>
            <w:tcW w:w="4560" w:type="dxa"/>
            <w:tcBorders>
              <w:tl2br w:val="nil"/>
              <w:tr2bl w:val="nil"/>
            </w:tcBorders>
            <w:noWrap w:val="0"/>
            <w:vAlign w:val="center"/>
          </w:tcPr>
          <w:p>
            <w:pPr>
              <w:kinsoku/>
              <w:autoSpaceDE/>
              <w:autoSpaceDN w:val="0"/>
              <w:jc w:val="both"/>
              <w:textAlignment w:val="center"/>
              <w:rPr>
                <w:rFonts w:hint="default" w:ascii="宋体" w:hAnsi="宋体" w:eastAsia="宋体"/>
                <w:b/>
                <w:i w:val="0"/>
                <w:snapToGrid/>
                <w:color w:val="000000"/>
                <w:sz w:val="21"/>
                <w:u w:val="none"/>
                <w:lang w:eastAsia="zh-CN"/>
              </w:rPr>
            </w:pPr>
            <w:r>
              <w:rPr>
                <w:rFonts w:hint="default" w:ascii="宋体" w:hAnsi="宋体" w:eastAsia="宋体"/>
                <w:b/>
                <w:i w:val="0"/>
                <w:snapToGrid/>
                <w:color w:val="000000"/>
                <w:sz w:val="21"/>
                <w:u w:val="none"/>
                <w:lang w:eastAsia="zh-CN"/>
              </w:rPr>
              <w:t>0407 0501 0300 0002 809</w:t>
            </w:r>
          </w:p>
        </w:tc>
      </w:tr>
    </w:tbl>
    <w:p>
      <w:pPr>
        <w:spacing w:line="330" w:lineRule="exact"/>
        <w:rPr>
          <w:rFonts w:hint="eastAsia" w:ascii="宋体" w:hAnsi="宋体"/>
          <w:lang w:val="en-US" w:eastAsia="zh-CN"/>
        </w:rPr>
      </w:pPr>
      <w:r>
        <w:rPr>
          <w:rFonts w:hint="eastAsia" w:ascii="宋体" w:hAnsi="宋体"/>
          <w:lang w:eastAsia="zh-CN"/>
        </w:rPr>
        <w:t>　　　</w:t>
      </w:r>
      <w:r>
        <w:rPr>
          <w:rFonts w:hint="eastAsia" w:ascii="宋体" w:hAnsi="宋体"/>
        </w:rPr>
        <w:t>2</w:t>
      </w:r>
      <w:r>
        <w:rPr>
          <w:rFonts w:hint="eastAsia" w:ascii="宋体" w:hAnsi="宋体"/>
          <w:lang w:eastAsia="zh-CN"/>
        </w:rPr>
        <w:t>、</w:t>
      </w:r>
      <w:r>
        <w:rPr>
          <w:rFonts w:hint="eastAsia" w:ascii="宋体" w:hAnsi="宋体"/>
          <w:lang w:val="en-US" w:eastAsia="zh-CN"/>
        </w:rPr>
        <w:t xml:space="preserve"> 　　　　</w:t>
      </w:r>
    </w:p>
    <w:tbl>
      <w:tblPr>
        <w:tblStyle w:val="5"/>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5" w:type="dxa"/>
          <w:bottom w:w="0" w:type="dxa"/>
          <w:right w:w="15" w:type="dxa"/>
        </w:tblCellMar>
      </w:tblPr>
      <w:tblGrid>
        <w:gridCol w:w="1080"/>
        <w:gridCol w:w="456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1080" w:type="dxa"/>
            <w:tcBorders>
              <w:tl2br w:val="nil"/>
              <w:tr2bl w:val="nil"/>
            </w:tcBorders>
            <w:noWrap w:val="0"/>
            <w:vAlign w:val="center"/>
          </w:tcPr>
          <w:p>
            <w:pPr>
              <w:kinsoku/>
              <w:autoSpaceDE/>
              <w:autoSpaceDN w:val="0"/>
              <w:jc w:val="both"/>
              <w:textAlignment w:val="center"/>
              <w:rPr>
                <w:rFonts w:hint="default" w:ascii="宋体" w:hAnsi="宋体" w:eastAsia="宋体"/>
                <w:b/>
                <w:i w:val="0"/>
                <w:snapToGrid/>
                <w:color w:val="000000"/>
                <w:sz w:val="21"/>
                <w:u w:val="none"/>
                <w:lang w:eastAsia="zh-CN"/>
              </w:rPr>
            </w:pPr>
            <w:r>
              <w:rPr>
                <w:rFonts w:hint="default" w:ascii="宋体" w:hAnsi="宋体" w:eastAsia="宋体"/>
                <w:b/>
                <w:i w:val="0"/>
                <w:snapToGrid/>
                <w:color w:val="000000"/>
                <w:sz w:val="21"/>
                <w:u w:val="none"/>
                <w:lang w:eastAsia="zh-CN"/>
              </w:rPr>
              <w:t>开户行</w:t>
            </w:r>
          </w:p>
        </w:tc>
        <w:tc>
          <w:tcPr>
            <w:tcW w:w="4560" w:type="dxa"/>
            <w:tcBorders>
              <w:tl2br w:val="nil"/>
              <w:tr2bl w:val="nil"/>
            </w:tcBorders>
            <w:noWrap w:val="0"/>
            <w:vAlign w:val="center"/>
          </w:tcPr>
          <w:p>
            <w:pPr>
              <w:kinsoku/>
              <w:autoSpaceDE/>
              <w:autoSpaceDN w:val="0"/>
              <w:jc w:val="both"/>
              <w:textAlignment w:val="center"/>
              <w:rPr>
                <w:rFonts w:hint="default" w:ascii="宋体" w:hAnsi="宋体" w:eastAsia="宋体"/>
                <w:b/>
                <w:i w:val="0"/>
                <w:snapToGrid/>
                <w:color w:val="000000"/>
                <w:sz w:val="21"/>
                <w:u w:val="none"/>
                <w:lang w:eastAsia="zh-CN"/>
              </w:rPr>
            </w:pPr>
            <w:r>
              <w:rPr>
                <w:rFonts w:hint="default" w:ascii="宋体" w:hAnsi="宋体" w:eastAsia="宋体"/>
                <w:b/>
                <w:i w:val="0"/>
                <w:snapToGrid/>
                <w:color w:val="000000"/>
                <w:sz w:val="21"/>
                <w:u w:val="none"/>
                <w:lang w:eastAsia="zh-CN"/>
              </w:rPr>
              <w:t>中国农业银行股份有限公司北京北下关支行</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1080" w:type="dxa"/>
            <w:tcBorders>
              <w:tl2br w:val="nil"/>
              <w:tr2bl w:val="nil"/>
            </w:tcBorders>
            <w:noWrap w:val="0"/>
            <w:vAlign w:val="center"/>
          </w:tcPr>
          <w:p>
            <w:pPr>
              <w:kinsoku/>
              <w:autoSpaceDE/>
              <w:autoSpaceDN w:val="0"/>
              <w:jc w:val="both"/>
              <w:textAlignment w:val="center"/>
              <w:rPr>
                <w:rFonts w:hint="default" w:ascii="宋体" w:hAnsi="宋体" w:eastAsia="宋体"/>
                <w:b/>
                <w:i w:val="0"/>
                <w:snapToGrid/>
                <w:color w:val="000000"/>
                <w:sz w:val="21"/>
                <w:u w:val="none"/>
                <w:lang w:eastAsia="zh-CN"/>
              </w:rPr>
            </w:pPr>
            <w:r>
              <w:rPr>
                <w:rFonts w:hint="default" w:ascii="宋体" w:hAnsi="宋体" w:eastAsia="宋体"/>
                <w:b/>
                <w:i w:val="0"/>
                <w:snapToGrid/>
                <w:color w:val="000000"/>
                <w:sz w:val="21"/>
                <w:u w:val="none"/>
                <w:lang w:eastAsia="zh-CN"/>
              </w:rPr>
              <w:t>行　号</w:t>
            </w:r>
          </w:p>
        </w:tc>
        <w:tc>
          <w:tcPr>
            <w:tcW w:w="4560" w:type="dxa"/>
            <w:tcBorders>
              <w:tl2br w:val="nil"/>
              <w:tr2bl w:val="nil"/>
            </w:tcBorders>
            <w:noWrap w:val="0"/>
            <w:vAlign w:val="center"/>
          </w:tcPr>
          <w:p>
            <w:pPr>
              <w:kinsoku/>
              <w:autoSpaceDE/>
              <w:autoSpaceDN w:val="0"/>
              <w:jc w:val="both"/>
              <w:textAlignment w:val="center"/>
              <w:rPr>
                <w:rFonts w:hint="default" w:ascii="宋体" w:hAnsi="宋体" w:eastAsia="宋体"/>
                <w:b/>
                <w:i w:val="0"/>
                <w:snapToGrid/>
                <w:color w:val="000000"/>
                <w:sz w:val="21"/>
                <w:u w:val="none"/>
                <w:lang w:eastAsia="zh-CN"/>
              </w:rPr>
            </w:pPr>
            <w:r>
              <w:rPr>
                <w:rFonts w:hint="default" w:ascii="宋体" w:hAnsi="宋体" w:eastAsia="宋体"/>
                <w:b/>
                <w:i w:val="0"/>
                <w:snapToGrid/>
                <w:color w:val="000000"/>
                <w:sz w:val="21"/>
                <w:u w:val="none"/>
                <w:lang w:eastAsia="zh-CN"/>
              </w:rPr>
              <w:t>103100005063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1080" w:type="dxa"/>
            <w:tcBorders>
              <w:tl2br w:val="nil"/>
              <w:tr2bl w:val="nil"/>
            </w:tcBorders>
            <w:noWrap w:val="0"/>
            <w:vAlign w:val="center"/>
          </w:tcPr>
          <w:p>
            <w:pPr>
              <w:kinsoku/>
              <w:autoSpaceDE/>
              <w:autoSpaceDN w:val="0"/>
              <w:jc w:val="both"/>
              <w:textAlignment w:val="center"/>
              <w:rPr>
                <w:rFonts w:hint="default" w:ascii="宋体" w:hAnsi="宋体" w:eastAsia="宋体"/>
                <w:b/>
                <w:i w:val="0"/>
                <w:snapToGrid/>
                <w:color w:val="000000"/>
                <w:sz w:val="21"/>
                <w:u w:val="none"/>
                <w:lang w:eastAsia="zh-CN"/>
              </w:rPr>
            </w:pPr>
            <w:r>
              <w:rPr>
                <w:rFonts w:hint="default" w:ascii="宋体" w:hAnsi="宋体" w:eastAsia="宋体"/>
                <w:b/>
                <w:i w:val="0"/>
                <w:snapToGrid/>
                <w:color w:val="000000"/>
                <w:sz w:val="21"/>
                <w:u w:val="none"/>
                <w:lang w:eastAsia="zh-CN"/>
              </w:rPr>
              <w:t>户  名</w:t>
            </w:r>
          </w:p>
        </w:tc>
        <w:tc>
          <w:tcPr>
            <w:tcW w:w="4560" w:type="dxa"/>
            <w:tcBorders>
              <w:tl2br w:val="nil"/>
              <w:tr2bl w:val="nil"/>
            </w:tcBorders>
            <w:noWrap w:val="0"/>
            <w:vAlign w:val="center"/>
          </w:tcPr>
          <w:p>
            <w:pPr>
              <w:kinsoku/>
              <w:autoSpaceDE/>
              <w:autoSpaceDN w:val="0"/>
              <w:jc w:val="both"/>
              <w:textAlignment w:val="center"/>
              <w:rPr>
                <w:rFonts w:hint="default" w:ascii="宋体" w:hAnsi="宋体" w:eastAsia="宋体"/>
                <w:b/>
                <w:i w:val="0"/>
                <w:snapToGrid/>
                <w:color w:val="000000"/>
                <w:sz w:val="21"/>
                <w:u w:val="none"/>
                <w:lang w:eastAsia="zh-CN"/>
              </w:rPr>
            </w:pPr>
            <w:r>
              <w:rPr>
                <w:rFonts w:hint="default" w:ascii="宋体" w:hAnsi="宋体" w:eastAsia="宋体"/>
                <w:b/>
                <w:i w:val="0"/>
                <w:snapToGrid/>
                <w:color w:val="000000"/>
                <w:sz w:val="21"/>
                <w:u w:val="none"/>
                <w:lang w:eastAsia="zh-CN"/>
              </w:rPr>
              <w:t>丁玉岭</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1080" w:type="dxa"/>
            <w:tcBorders>
              <w:tl2br w:val="nil"/>
              <w:tr2bl w:val="nil"/>
            </w:tcBorders>
            <w:noWrap w:val="0"/>
            <w:vAlign w:val="center"/>
          </w:tcPr>
          <w:p>
            <w:pPr>
              <w:kinsoku/>
              <w:autoSpaceDE/>
              <w:autoSpaceDN w:val="0"/>
              <w:jc w:val="both"/>
              <w:textAlignment w:val="center"/>
              <w:rPr>
                <w:rFonts w:hint="default" w:ascii="宋体" w:hAnsi="宋体" w:eastAsia="宋体"/>
                <w:b/>
                <w:i w:val="0"/>
                <w:snapToGrid/>
                <w:color w:val="000000"/>
                <w:sz w:val="21"/>
                <w:u w:val="none"/>
                <w:lang w:eastAsia="zh-CN"/>
              </w:rPr>
            </w:pPr>
            <w:r>
              <w:rPr>
                <w:rFonts w:hint="eastAsia" w:ascii="宋体" w:hAnsi="宋体"/>
                <w:b/>
                <w:i w:val="0"/>
                <w:snapToGrid/>
                <w:color w:val="000000"/>
                <w:sz w:val="21"/>
                <w:u w:val="none"/>
                <w:lang w:eastAsia="zh-CN"/>
              </w:rPr>
              <w:t>账</w:t>
            </w:r>
            <w:r>
              <w:rPr>
                <w:rFonts w:hint="default" w:ascii="宋体" w:hAnsi="宋体" w:eastAsia="宋体"/>
                <w:b/>
                <w:i w:val="0"/>
                <w:snapToGrid/>
                <w:color w:val="000000"/>
                <w:sz w:val="21"/>
                <w:u w:val="none"/>
                <w:lang w:eastAsia="zh-CN"/>
              </w:rPr>
              <w:t xml:space="preserve">  号</w:t>
            </w:r>
          </w:p>
        </w:tc>
        <w:tc>
          <w:tcPr>
            <w:tcW w:w="4560" w:type="dxa"/>
            <w:tcBorders>
              <w:tl2br w:val="nil"/>
              <w:tr2bl w:val="nil"/>
            </w:tcBorders>
            <w:noWrap w:val="0"/>
            <w:vAlign w:val="center"/>
          </w:tcPr>
          <w:p>
            <w:pPr>
              <w:kinsoku/>
              <w:autoSpaceDE/>
              <w:autoSpaceDN w:val="0"/>
              <w:jc w:val="both"/>
              <w:textAlignment w:val="center"/>
              <w:rPr>
                <w:rFonts w:hint="default" w:ascii="宋体" w:hAnsi="宋体" w:eastAsia="宋体"/>
                <w:b/>
                <w:i w:val="0"/>
                <w:snapToGrid/>
                <w:color w:val="000000"/>
                <w:sz w:val="21"/>
                <w:u w:val="none"/>
                <w:lang w:eastAsia="zh-CN"/>
              </w:rPr>
            </w:pPr>
            <w:r>
              <w:rPr>
                <w:rFonts w:hint="default" w:ascii="宋体" w:hAnsi="宋体" w:eastAsia="宋体"/>
                <w:b/>
                <w:i w:val="0"/>
                <w:snapToGrid/>
                <w:color w:val="000000"/>
                <w:sz w:val="21"/>
                <w:u w:val="none"/>
                <w:lang w:eastAsia="zh-CN"/>
              </w:rPr>
              <w:t>6228 4800 1088 5298 017</w:t>
            </w:r>
          </w:p>
        </w:tc>
      </w:tr>
    </w:tbl>
    <w:p>
      <w:pPr>
        <w:numPr>
          <w:ilvl w:val="0"/>
          <w:numId w:val="0"/>
        </w:numPr>
        <w:spacing w:line="330" w:lineRule="exact"/>
        <w:rPr>
          <w:rFonts w:hint="eastAsia" w:ascii="宋体" w:hAnsi="宋体"/>
          <w:lang w:val="en-US" w:eastAsia="zh-CN"/>
        </w:rPr>
      </w:pPr>
      <w:r>
        <w:rPr>
          <w:rFonts w:hint="eastAsia" w:ascii="宋体" w:hAnsi="宋体"/>
          <w:lang w:val="en-US" w:eastAsia="zh-CN"/>
        </w:rPr>
        <w:t>七、联系方式：</w:t>
      </w:r>
    </w:p>
    <w:p>
      <w:pPr>
        <w:numPr>
          <w:ilvl w:val="0"/>
          <w:numId w:val="0"/>
        </w:numPr>
        <w:spacing w:line="330" w:lineRule="exact"/>
        <w:rPr>
          <w:rFonts w:hint="eastAsia" w:ascii="宋体" w:hAnsi="宋体"/>
          <w:lang w:val="en-US" w:eastAsia="zh-CN"/>
        </w:rPr>
      </w:pPr>
      <w:r>
        <w:rPr>
          <w:rFonts w:hint="eastAsia" w:ascii="宋体" w:hAnsi="宋体"/>
          <w:lang w:val="en-US" w:eastAsia="zh-CN"/>
        </w:rPr>
        <w:t xml:space="preserve">      公司：北京粮海之窗科技有限公司</w:t>
      </w:r>
    </w:p>
    <w:p>
      <w:pPr>
        <w:numPr>
          <w:ilvl w:val="0"/>
          <w:numId w:val="0"/>
        </w:numPr>
        <w:spacing w:line="330" w:lineRule="exact"/>
        <w:rPr>
          <w:rFonts w:hint="eastAsia" w:ascii="宋体" w:hAnsi="宋体"/>
          <w:lang w:val="en-US" w:eastAsia="zh-CN"/>
        </w:rPr>
      </w:pPr>
      <w:r>
        <w:rPr>
          <w:rFonts w:hint="eastAsia" w:ascii="宋体" w:hAnsi="宋体"/>
          <w:lang w:val="en-US" w:eastAsia="zh-CN"/>
        </w:rPr>
        <w:t xml:space="preserve">      电话：17812138232；18010165248；13521838628；</w:t>
      </w:r>
    </w:p>
    <w:p>
      <w:pPr>
        <w:numPr>
          <w:ilvl w:val="0"/>
          <w:numId w:val="0"/>
        </w:numPr>
        <w:spacing w:line="330" w:lineRule="exact"/>
        <w:rPr>
          <w:rFonts w:hint="eastAsia" w:ascii="宋体" w:hAnsi="宋体"/>
          <w:lang w:val="en-US" w:eastAsia="zh-CN"/>
        </w:rPr>
      </w:pPr>
      <w:r>
        <w:rPr>
          <w:rFonts w:hint="eastAsia" w:ascii="宋体" w:hAnsi="宋体"/>
          <w:lang w:val="en-US" w:eastAsia="zh-CN"/>
        </w:rPr>
        <w:t xml:space="preserve">      微信：13521838628</w:t>
      </w:r>
    </w:p>
    <w:p>
      <w:pPr>
        <w:numPr>
          <w:ilvl w:val="0"/>
          <w:numId w:val="0"/>
        </w:numPr>
        <w:spacing w:line="330" w:lineRule="exact"/>
        <w:rPr>
          <w:rFonts w:hint="eastAsia" w:ascii="宋体" w:hAnsi="宋体"/>
          <w:lang w:val="en-US" w:eastAsia="zh-CN"/>
        </w:rPr>
      </w:pPr>
      <w:r>
        <w:rPr>
          <w:rFonts w:hint="eastAsia" w:ascii="宋体" w:hAnsi="宋体"/>
          <w:lang w:val="en-US" w:eastAsia="zh-CN"/>
        </w:rPr>
        <w:t xml:space="preserve">      邮箱：652800588@QQ.com</w:t>
      </w:r>
    </w:p>
    <w:p>
      <w:pPr>
        <w:numPr>
          <w:ilvl w:val="0"/>
          <w:numId w:val="0"/>
        </w:numPr>
        <w:spacing w:line="330" w:lineRule="exact"/>
        <w:rPr>
          <w:rFonts w:hint="eastAsia" w:ascii="宋体" w:hAnsi="宋体"/>
          <w:lang w:val="en-US" w:eastAsia="zh-CN"/>
        </w:rPr>
      </w:pPr>
      <w:r>
        <w:rPr>
          <w:rFonts w:hint="eastAsia" w:ascii="宋体" w:hAnsi="宋体"/>
          <w:lang w:val="en-US" w:eastAsia="zh-CN"/>
        </w:rPr>
        <w:t xml:space="preserve">      网址：</w:t>
      </w:r>
      <w:r>
        <w:rPr>
          <w:rFonts w:hint="eastAsia" w:ascii="宋体" w:hAnsi="宋体"/>
          <w:lang w:val="en-US" w:eastAsia="zh-CN"/>
        </w:rPr>
        <w:fldChar w:fldCharType="begin"/>
      </w:r>
      <w:r>
        <w:rPr>
          <w:rFonts w:hint="eastAsia" w:ascii="宋体" w:hAnsi="宋体"/>
          <w:lang w:val="en-US" w:eastAsia="zh-CN"/>
        </w:rPr>
        <w:instrText xml:space="preserve"> HYPERLINK "http://www.guge99.net；www.guge99.com；www.bjguliang.com" </w:instrText>
      </w:r>
      <w:r>
        <w:rPr>
          <w:rFonts w:hint="eastAsia" w:ascii="宋体" w:hAnsi="宋体"/>
          <w:lang w:val="en-US" w:eastAsia="zh-CN"/>
        </w:rPr>
        <w:fldChar w:fldCharType="separate"/>
      </w:r>
      <w:r>
        <w:rPr>
          <w:rStyle w:val="7"/>
          <w:rFonts w:hint="eastAsia" w:ascii="宋体" w:hAnsi="宋体"/>
          <w:lang w:val="en-US" w:eastAsia="zh-CN"/>
        </w:rPr>
        <w:t>www.guge99.net；www.guge99.com</w:t>
      </w:r>
      <w:r>
        <w:rPr>
          <w:rFonts w:hint="eastAsia" w:ascii="宋体" w:hAnsi="宋体"/>
          <w:lang w:val="en-US" w:eastAsia="zh-CN"/>
        </w:rPr>
        <w:fldChar w:fldCharType="end"/>
      </w:r>
    </w:p>
    <w:p>
      <w:pPr>
        <w:numPr>
          <w:ilvl w:val="0"/>
          <w:numId w:val="0"/>
        </w:numPr>
        <w:spacing w:line="330" w:lineRule="exact"/>
        <w:rPr>
          <w:rFonts w:hint="eastAsia" w:ascii="宋体" w:hAnsi="宋体"/>
          <w:lang w:val="en-US" w:eastAsia="zh-CN"/>
        </w:rPr>
      </w:pPr>
      <w:r>
        <w:rPr>
          <w:rFonts w:hint="eastAsia" w:ascii="宋体" w:hAnsi="宋体"/>
          <w:lang w:val="en-US" w:eastAsia="zh-CN"/>
        </w:rPr>
        <w:t xml:space="preserve">      联系人：李经理、丁经理</w:t>
      </w:r>
    </w:p>
    <w:p>
      <w:pPr>
        <w:numPr>
          <w:ilvl w:val="0"/>
          <w:numId w:val="0"/>
        </w:numPr>
        <w:rPr>
          <w:rFonts w:hint="eastAsia"/>
          <w:lang w:val="en-US" w:eastAsia="zh-CN"/>
        </w:rPr>
      </w:pPr>
      <w:r>
        <w:rPr>
          <w:rFonts w:hint="eastAsia"/>
          <w:lang w:val="en-US" w:eastAsia="zh-CN"/>
        </w:rPr>
        <w:t>八、日程安排</w:t>
      </w:r>
    </w:p>
    <w:p>
      <w:pPr>
        <w:numPr>
          <w:ilvl w:val="0"/>
          <w:numId w:val="0"/>
        </w:numPr>
        <w:rPr>
          <w:rFonts w:hint="eastAsia"/>
          <w:lang w:val="en-US" w:eastAsia="zh-CN"/>
        </w:rPr>
      </w:pPr>
      <w:r>
        <w:rPr>
          <w:rFonts w:hint="eastAsia"/>
          <w:lang w:val="en-US" w:eastAsia="zh-CN"/>
        </w:rPr>
        <w:t xml:space="preserve">    1、8月30日全天报到（会议不设接站）</w:t>
      </w:r>
    </w:p>
    <w:p>
      <w:pPr>
        <w:numPr>
          <w:ilvl w:val="0"/>
          <w:numId w:val="0"/>
        </w:numPr>
        <w:ind w:firstLine="420"/>
        <w:rPr>
          <w:rFonts w:hint="eastAsia"/>
          <w:lang w:val="en-US" w:eastAsia="zh-CN"/>
        </w:rPr>
      </w:pPr>
      <w:r>
        <w:rPr>
          <w:rFonts w:hint="eastAsia"/>
          <w:lang w:val="en-US" w:eastAsia="zh-CN"/>
        </w:rPr>
        <w:t>2、8月31日</w:t>
      </w:r>
    </w:p>
    <w:p>
      <w:pPr>
        <w:numPr>
          <w:ilvl w:val="0"/>
          <w:numId w:val="0"/>
        </w:numPr>
        <w:rPr>
          <w:rFonts w:hint="eastAsia"/>
          <w:szCs w:val="22"/>
          <w:lang w:val="en-US" w:eastAsia="zh-CN"/>
        </w:rPr>
      </w:pPr>
      <w:r>
        <w:rPr>
          <w:rFonts w:hint="eastAsia"/>
          <w:szCs w:val="22"/>
          <w:lang w:val="en-US" w:eastAsia="zh-CN"/>
        </w:rPr>
        <w:t xml:space="preserve">       08：30</w:t>
      </w:r>
      <w:r>
        <w:rPr>
          <w:rFonts w:hint="eastAsia"/>
          <w:lang w:val="en-US" w:eastAsia="zh-CN"/>
        </w:rPr>
        <w:t>—</w:t>
      </w:r>
      <w:r>
        <w:rPr>
          <w:rFonts w:hint="eastAsia"/>
          <w:szCs w:val="22"/>
          <w:lang w:val="en-US" w:eastAsia="zh-CN"/>
        </w:rPr>
        <w:t>09：00：会议致辞</w:t>
      </w:r>
    </w:p>
    <w:p>
      <w:pPr>
        <w:numPr>
          <w:ilvl w:val="0"/>
          <w:numId w:val="0"/>
        </w:numPr>
        <w:rPr>
          <w:rFonts w:hint="eastAsia"/>
          <w:lang w:val="en-US" w:eastAsia="zh-CN"/>
        </w:rPr>
      </w:pPr>
      <w:r>
        <w:rPr>
          <w:rFonts w:hint="eastAsia"/>
          <w:lang w:val="en-US" w:eastAsia="zh-CN"/>
        </w:rPr>
        <w:t xml:space="preserve">       09：00—11：30：专家报告</w:t>
      </w:r>
    </w:p>
    <w:p>
      <w:pPr>
        <w:numPr>
          <w:ilvl w:val="0"/>
          <w:numId w:val="0"/>
        </w:numPr>
        <w:rPr>
          <w:rFonts w:hint="default"/>
          <w:lang w:val="en-US" w:eastAsia="zh-CN"/>
        </w:rPr>
      </w:pPr>
      <w:r>
        <w:rPr>
          <w:rFonts w:hint="eastAsia"/>
          <w:lang w:val="en-US" w:eastAsia="zh-CN"/>
        </w:rPr>
        <w:t xml:space="preserve">       14：00－17：30：商务考察</w:t>
      </w:r>
    </w:p>
    <w:p>
      <w:pPr>
        <w:numPr>
          <w:ilvl w:val="0"/>
          <w:numId w:val="0"/>
        </w:numPr>
        <w:rPr>
          <w:rFonts w:hint="eastAsia"/>
          <w:lang w:val="en-US" w:eastAsia="zh-CN"/>
        </w:rPr>
      </w:pPr>
      <w:r>
        <w:rPr>
          <w:rFonts w:hint="eastAsia"/>
          <w:lang w:val="en-US" w:eastAsia="zh-CN"/>
        </w:rPr>
        <w:t xml:space="preserve">       18：30－22：00：答谢晚宴   </w:t>
      </w:r>
    </w:p>
    <w:p>
      <w:pPr>
        <w:numPr>
          <w:ilvl w:val="0"/>
          <w:numId w:val="0"/>
        </w:numPr>
        <w:rPr>
          <w:rFonts w:hint="eastAsia"/>
          <w:lang w:val="en-US" w:eastAsia="zh-CN"/>
        </w:rPr>
      </w:pPr>
      <w:r>
        <w:rPr>
          <w:rFonts w:hint="eastAsia"/>
          <w:lang w:val="en-US" w:eastAsia="zh-CN"/>
        </w:rPr>
        <w:t>九、注意事项</w:t>
      </w:r>
    </w:p>
    <w:p>
      <w:pPr>
        <w:numPr>
          <w:ilvl w:val="0"/>
          <w:numId w:val="0"/>
        </w:numPr>
        <w:rPr>
          <w:rFonts w:hint="eastAsia"/>
          <w:lang w:val="en-US" w:eastAsia="zh-CN"/>
        </w:rPr>
      </w:pPr>
      <w:r>
        <w:rPr>
          <w:rFonts w:hint="eastAsia"/>
          <w:lang w:val="en-US" w:eastAsia="zh-CN"/>
        </w:rPr>
        <w:t xml:space="preserve">    本次会议设有贸易洽谈时间及样品摆放处，请各位来宾参会时带足够多的名片、公司标识牌及产品样品。</w:t>
      </w:r>
    </w:p>
    <w:p>
      <w:pPr>
        <w:numPr>
          <w:ilvl w:val="0"/>
          <w:numId w:val="0"/>
        </w:numPr>
        <w:rPr>
          <w:rFonts w:hint="eastAsia"/>
          <w:lang w:val="en-US" w:eastAsia="zh-CN"/>
        </w:rPr>
      </w:pPr>
      <w:r>
        <w:rPr>
          <w:rFonts w:hint="eastAsia"/>
          <w:lang w:val="en-US" w:eastAsia="zh-CN"/>
        </w:rPr>
        <w:t>－－－－－－－－－－－－－－－－－－－－－－－－－－－－－－－－－－－－－－－</w:t>
      </w: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ascii="宋体" w:hAnsi="宋体" w:cs="宋体"/>
          <w:b/>
          <w:bCs/>
          <w:color w:val="auto"/>
          <w:lang w:val="en-US" w:eastAsia="zh-CN"/>
        </w:rPr>
      </w:pPr>
      <w:r>
        <w:rPr>
          <w:rFonts w:hint="eastAsia" w:ascii="宋体" w:hAnsi="宋体" w:cs="宋体"/>
          <w:b/>
          <w:bCs/>
          <w:color w:val="auto"/>
          <w:lang w:val="en-US" w:eastAsia="zh-CN"/>
        </w:rPr>
        <w:t>十、</w:t>
      </w:r>
      <w:r>
        <w:rPr>
          <w:rFonts w:hint="eastAsia"/>
          <w:lang w:val="en-US" w:eastAsia="zh-CN"/>
        </w:rPr>
        <w:t>赞助项目</w:t>
      </w:r>
    </w:p>
    <w:p>
      <w:pPr>
        <w:numPr>
          <w:ilvl w:val="0"/>
          <w:numId w:val="0"/>
        </w:numPr>
        <w:ind w:firstLine="2100" w:firstLineChars="1000"/>
        <w:rPr>
          <w:rFonts w:hint="eastAsia" w:ascii="宋体" w:hAnsi="宋体" w:eastAsia="宋体" w:cs="宋体"/>
          <w:b/>
          <w:bCs/>
          <w:color w:val="0000FF"/>
          <w:lang w:val="en-US" w:eastAsia="zh-CN"/>
        </w:rPr>
      </w:pPr>
      <w:r>
        <w:rPr>
          <w:rFonts w:hint="eastAsia"/>
          <w:lang w:val="en-US" w:eastAsia="zh-CN"/>
        </w:rPr>
        <w:t>2022年谷鸽久久.国际国内豌豆市场研讨会赞助项目</w:t>
      </w:r>
    </w:p>
    <w:tbl>
      <w:tblPr>
        <w:tblStyle w:val="5"/>
        <w:tblpPr w:leftFromText="180" w:rightFromText="180" w:vertAnchor="text" w:horzAnchor="page" w:tblpXSpec="center" w:tblpY="296"/>
        <w:tblOverlap w:val="never"/>
        <w:tblW w:w="90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578"/>
        <w:gridCol w:w="615"/>
        <w:gridCol w:w="4750"/>
        <w:gridCol w:w="1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578" w:type="dxa"/>
            <w:tcBorders>
              <w:top w:val="single" w:color="000000" w:sz="18" w:space="0"/>
              <w:left w:val="single" w:color="000000" w:sz="1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615" w:type="dxa"/>
            <w:tcBorders>
              <w:top w:val="single" w:color="000000" w:sz="1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4750" w:type="dxa"/>
            <w:tcBorders>
              <w:top w:val="single" w:color="000000" w:sz="18"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服务内容</w:t>
            </w:r>
          </w:p>
        </w:tc>
        <w:tc>
          <w:tcPr>
            <w:tcW w:w="1156" w:type="dxa"/>
            <w:tcBorders>
              <w:top w:val="single" w:color="000000" w:sz="18" w:space="0"/>
              <w:left w:val="single" w:color="000000" w:sz="4" w:space="0"/>
              <w:bottom w:val="single" w:color="000000" w:sz="4"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578" w:type="dxa"/>
            <w:tcBorders>
              <w:left w:val="single" w:color="000000" w:sz="1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会议冠名</w:t>
            </w:r>
          </w:p>
        </w:tc>
        <w:tc>
          <w:tcPr>
            <w:tcW w:w="615"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750"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会议冠名、</w:t>
            </w:r>
            <w:r>
              <w:rPr>
                <w:rFonts w:hint="eastAsia" w:ascii="宋体" w:hAnsi="宋体" w:cs="宋体"/>
                <w:i w:val="0"/>
                <w:color w:val="000000"/>
                <w:kern w:val="0"/>
                <w:sz w:val="21"/>
                <w:szCs w:val="21"/>
                <w:u w:val="none"/>
                <w:lang w:val="en-US" w:eastAsia="zh-CN" w:bidi="ar"/>
              </w:rPr>
              <w:t>8名</w:t>
            </w:r>
            <w:r>
              <w:rPr>
                <w:rFonts w:hint="eastAsia" w:ascii="宋体" w:hAnsi="宋体" w:eastAsia="宋体" w:cs="宋体"/>
                <w:i w:val="0"/>
                <w:color w:val="000000"/>
                <w:kern w:val="0"/>
                <w:sz w:val="21"/>
                <w:szCs w:val="21"/>
                <w:u w:val="none"/>
                <w:lang w:val="en-US" w:eastAsia="zh-CN" w:bidi="ar"/>
              </w:rPr>
              <w:t>免费</w:t>
            </w:r>
            <w:r>
              <w:rPr>
                <w:rFonts w:hint="eastAsia" w:ascii="宋体" w:hAnsi="宋体" w:cs="宋体"/>
                <w:i w:val="0"/>
                <w:color w:val="000000"/>
                <w:kern w:val="0"/>
                <w:sz w:val="21"/>
                <w:szCs w:val="21"/>
                <w:u w:val="none"/>
                <w:lang w:val="en-US" w:eastAsia="zh-CN" w:bidi="ar"/>
              </w:rPr>
              <w:t>名额</w:t>
            </w:r>
            <w:r>
              <w:rPr>
                <w:rFonts w:hint="eastAsia" w:ascii="宋体" w:hAnsi="宋体" w:eastAsia="宋体" w:cs="宋体"/>
                <w:i w:val="0"/>
                <w:color w:val="000000"/>
                <w:kern w:val="0"/>
                <w:sz w:val="21"/>
                <w:szCs w:val="21"/>
                <w:u w:val="none"/>
                <w:lang w:val="en-US" w:eastAsia="zh-CN" w:bidi="ar"/>
              </w:rPr>
              <w:t>、</w:t>
            </w:r>
            <w:r>
              <w:rPr>
                <w:rFonts w:hint="eastAsia" w:ascii="宋体" w:hAnsi="宋体" w:cs="宋体"/>
                <w:i w:val="0"/>
                <w:color w:val="000000"/>
                <w:kern w:val="0"/>
                <w:sz w:val="21"/>
                <w:szCs w:val="21"/>
                <w:u w:val="none"/>
                <w:lang w:val="en-US" w:eastAsia="zh-CN" w:bidi="ar"/>
              </w:rPr>
              <w:t>报告前</w:t>
            </w:r>
            <w:r>
              <w:rPr>
                <w:rFonts w:hint="eastAsia" w:ascii="宋体" w:hAnsi="宋体" w:eastAsia="宋体" w:cs="宋体"/>
                <w:i w:val="0"/>
                <w:color w:val="000000"/>
                <w:kern w:val="0"/>
                <w:sz w:val="21"/>
                <w:szCs w:val="21"/>
                <w:u w:val="none"/>
                <w:lang w:val="en-US" w:eastAsia="zh-CN" w:bidi="ar"/>
              </w:rPr>
              <w:t>20分钟发言</w:t>
            </w:r>
          </w:p>
        </w:tc>
        <w:tc>
          <w:tcPr>
            <w:tcW w:w="1156" w:type="dxa"/>
            <w:tcBorders>
              <w:left w:val="single" w:color="000000" w:sz="4" w:space="0"/>
              <w:bottom w:val="single" w:color="000000" w:sz="4"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2578"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承办</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背景墙标明承办单位、15分钟发言、</w:t>
            </w:r>
            <w:r>
              <w:rPr>
                <w:rFonts w:hint="eastAsia" w:ascii="宋体" w:hAnsi="宋体" w:cs="宋体"/>
                <w:i w:val="0"/>
                <w:color w:val="000000"/>
                <w:kern w:val="0"/>
                <w:sz w:val="21"/>
                <w:szCs w:val="21"/>
                <w:u w:val="none"/>
                <w:lang w:val="en-US" w:eastAsia="zh-CN" w:bidi="ar"/>
              </w:rPr>
              <w:t>8</w:t>
            </w:r>
            <w:r>
              <w:rPr>
                <w:rFonts w:hint="eastAsia" w:ascii="宋体" w:hAnsi="宋体" w:eastAsia="宋体" w:cs="宋体"/>
                <w:i w:val="0"/>
                <w:color w:val="000000"/>
                <w:kern w:val="0"/>
                <w:sz w:val="21"/>
                <w:szCs w:val="21"/>
                <w:u w:val="none"/>
                <w:lang w:val="en-US" w:eastAsia="zh-CN" w:bidi="ar"/>
              </w:rPr>
              <w:t>人免费参会</w:t>
            </w:r>
          </w:p>
        </w:tc>
        <w:tc>
          <w:tcPr>
            <w:tcW w:w="1156"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578"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协办</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背景墙标明协办单位、15分钟发言、</w:t>
            </w:r>
            <w:r>
              <w:rPr>
                <w:rFonts w:hint="eastAsia" w:ascii="宋体" w:hAnsi="宋体" w:cs="宋体"/>
                <w:i w:val="0"/>
                <w:color w:val="000000"/>
                <w:kern w:val="0"/>
                <w:sz w:val="21"/>
                <w:szCs w:val="21"/>
                <w:u w:val="none"/>
                <w:lang w:val="en-US" w:eastAsia="zh-CN" w:bidi="ar"/>
              </w:rPr>
              <w:t>6</w:t>
            </w:r>
            <w:r>
              <w:rPr>
                <w:rFonts w:hint="eastAsia" w:ascii="宋体" w:hAnsi="宋体" w:eastAsia="宋体" w:cs="宋体"/>
                <w:i w:val="0"/>
                <w:color w:val="000000"/>
                <w:kern w:val="0"/>
                <w:sz w:val="21"/>
                <w:szCs w:val="21"/>
                <w:u w:val="none"/>
                <w:lang w:val="en-US" w:eastAsia="zh-CN" w:bidi="ar"/>
              </w:rPr>
              <w:t>人免费参会</w:t>
            </w:r>
          </w:p>
        </w:tc>
        <w:tc>
          <w:tcPr>
            <w:tcW w:w="1156"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578"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联合支持</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背景墙标明联合支持单位</w:t>
            </w:r>
            <w:r>
              <w:rPr>
                <w:rFonts w:hint="eastAsia" w:ascii="宋体" w:hAnsi="宋体" w:cs="宋体"/>
                <w:i w:val="0"/>
                <w:color w:val="000000"/>
                <w:kern w:val="0"/>
                <w:sz w:val="21"/>
                <w:szCs w:val="21"/>
                <w:u w:val="none"/>
                <w:lang w:val="en-US" w:eastAsia="zh-CN" w:bidi="ar"/>
              </w:rPr>
              <w:t>、4名免费名额</w:t>
            </w:r>
          </w:p>
        </w:tc>
        <w:tc>
          <w:tcPr>
            <w:tcW w:w="1156"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10</w:t>
            </w:r>
            <w:r>
              <w:rPr>
                <w:rFonts w:hint="eastAsia" w:ascii="宋体" w:hAnsi="宋体" w:eastAsia="宋体" w:cs="宋体"/>
                <w:i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578"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晚宴</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晚宴致辞、餐桌带公司标识产品摆放</w:t>
            </w:r>
          </w:p>
        </w:tc>
        <w:tc>
          <w:tcPr>
            <w:tcW w:w="1156"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提供晚宴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578"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手提袋、会议用品、纪念品</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w:t>
            </w:r>
            <w:r>
              <w:rPr>
                <w:rStyle w:val="8"/>
                <w:sz w:val="21"/>
                <w:szCs w:val="21"/>
                <w:lang w:val="en-US" w:eastAsia="zh-CN" w:bidi="ar"/>
              </w:rPr>
              <w:t>会议用品上介绍公司产品</w:t>
            </w:r>
          </w:p>
        </w:tc>
        <w:tc>
          <w:tcPr>
            <w:tcW w:w="1156"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购置用品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578"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上台演讲</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上台15分钟介绍公司产品</w:t>
            </w:r>
          </w:p>
        </w:tc>
        <w:tc>
          <w:tcPr>
            <w:tcW w:w="1156"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578"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会前、会间音乐视频</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会前、会休期间连续、循环播放产品介绍视频</w:t>
            </w:r>
          </w:p>
        </w:tc>
        <w:tc>
          <w:tcPr>
            <w:tcW w:w="1156"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578"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易拉宝摆放（前）</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在主席台前两侧摆放公司产品易拉宝</w:t>
            </w:r>
          </w:p>
        </w:tc>
        <w:tc>
          <w:tcPr>
            <w:tcW w:w="1156"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578"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易拉宝摆放（左右）</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在会议室两侧摆放公司产品易拉宝</w:t>
            </w:r>
          </w:p>
        </w:tc>
        <w:tc>
          <w:tcPr>
            <w:tcW w:w="1156"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578"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易拉宝摆放（后）</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在会议室后面摆放公司产品易拉宝</w:t>
            </w:r>
          </w:p>
        </w:tc>
        <w:tc>
          <w:tcPr>
            <w:tcW w:w="1156"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578"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会刊封面</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会刊封面介绍公司产品</w:t>
            </w:r>
          </w:p>
        </w:tc>
        <w:tc>
          <w:tcPr>
            <w:tcW w:w="1156"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578"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封二</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在会刊封二介绍公司产品</w:t>
            </w:r>
          </w:p>
        </w:tc>
        <w:tc>
          <w:tcPr>
            <w:tcW w:w="1156"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578"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封底</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在会刊封底介绍公司产品</w:t>
            </w:r>
          </w:p>
        </w:tc>
        <w:tc>
          <w:tcPr>
            <w:tcW w:w="1156"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000/个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578" w:type="dxa"/>
            <w:tcBorders>
              <w:top w:val="single" w:color="000000" w:sz="4" w:space="0"/>
              <w:left w:val="single" w:color="000000" w:sz="1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底二</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在会刊封底介绍公司产品</w:t>
            </w:r>
          </w:p>
        </w:tc>
        <w:tc>
          <w:tcPr>
            <w:tcW w:w="1156" w:type="dxa"/>
            <w:tcBorders>
              <w:top w:val="single" w:color="000000" w:sz="4" w:space="0"/>
              <w:left w:val="single" w:color="000000" w:sz="4" w:space="0"/>
              <w:bottom w:val="single" w:color="000000" w:sz="4"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000/个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578" w:type="dxa"/>
            <w:tcBorders>
              <w:top w:val="single" w:color="000000" w:sz="4" w:space="0"/>
              <w:left w:val="single" w:color="000000" w:sz="18" w:space="0"/>
              <w:bottom w:val="single" w:color="000000" w:sz="18"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彩页发放</w:t>
            </w:r>
          </w:p>
        </w:tc>
        <w:tc>
          <w:tcPr>
            <w:tcW w:w="615" w:type="dxa"/>
            <w:tcBorders>
              <w:top w:val="single" w:color="000000" w:sz="4" w:space="0"/>
              <w:left w:val="single" w:color="000000" w:sz="4" w:space="0"/>
              <w:bottom w:val="single" w:color="000000" w:sz="1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4750" w:type="dxa"/>
            <w:tcBorders>
              <w:top w:val="single" w:color="000000" w:sz="4" w:space="0"/>
              <w:left w:val="single" w:color="000000" w:sz="4" w:space="0"/>
              <w:bottom w:val="single" w:color="000000" w:sz="18"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w:t>
            </w:r>
            <w:r>
              <w:rPr>
                <w:rStyle w:val="8"/>
                <w:sz w:val="21"/>
                <w:szCs w:val="21"/>
                <w:lang w:val="en-US" w:eastAsia="zh-CN" w:bidi="ar"/>
              </w:rPr>
              <w:t>会场发放公司彩页</w:t>
            </w:r>
          </w:p>
        </w:tc>
        <w:tc>
          <w:tcPr>
            <w:tcW w:w="1156" w:type="dxa"/>
            <w:tcBorders>
              <w:top w:val="single" w:color="000000" w:sz="4" w:space="0"/>
              <w:left w:val="single" w:color="000000" w:sz="4" w:space="0"/>
              <w:bottom w:val="single" w:color="000000" w:sz="18" w:space="0"/>
              <w:right w:val="single" w:color="000000" w:sz="18"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w:t>
            </w:r>
            <w:r>
              <w:rPr>
                <w:rFonts w:hint="eastAsia" w:ascii="宋体" w:hAnsi="宋体" w:cs="宋体"/>
                <w:i w:val="0"/>
                <w:color w:val="000000"/>
                <w:kern w:val="0"/>
                <w:sz w:val="21"/>
                <w:szCs w:val="21"/>
                <w:u w:val="none"/>
                <w:lang w:val="en-US" w:eastAsia="zh-CN" w:bidi="ar"/>
              </w:rPr>
              <w:t>/次</w:t>
            </w:r>
          </w:p>
        </w:tc>
      </w:tr>
    </w:tbl>
    <w:p>
      <w:pPr>
        <w:numPr>
          <w:ilvl w:val="0"/>
          <w:numId w:val="0"/>
        </w:numPr>
        <w:rPr>
          <w:rFonts w:hint="eastAsia" w:ascii="宋体" w:hAnsi="宋体" w:eastAsia="宋体" w:cs="宋体"/>
          <w:b/>
          <w:bCs/>
          <w:color w:val="auto"/>
          <w:lang w:val="en-US" w:eastAsia="zh-CN"/>
        </w:rPr>
      </w:pPr>
      <w:r>
        <w:rPr>
          <w:rFonts w:hint="eastAsia" w:ascii="宋体" w:hAnsi="宋体" w:cs="宋体"/>
          <w:b/>
          <w:bCs/>
          <w:color w:val="0000FF"/>
          <w:lang w:val="en-US" w:eastAsia="zh-CN"/>
        </w:rPr>
        <w:t xml:space="preserve">                                     </w:t>
      </w:r>
      <w:r>
        <w:rPr>
          <w:rFonts w:hint="eastAsia" w:ascii="宋体" w:hAnsi="宋体" w:eastAsia="宋体" w:cs="宋体"/>
          <w:b/>
          <w:bCs/>
          <w:color w:val="auto"/>
          <w:lang w:val="en-US" w:eastAsia="zh-CN"/>
        </w:rPr>
        <w:t xml:space="preserve">    </w:t>
      </w: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b/>
          <w:bCs/>
          <w:lang w:val="en-US" w:eastAsia="zh-CN"/>
        </w:rPr>
      </w:pPr>
    </w:p>
    <w:p>
      <w:pPr>
        <w:numPr>
          <w:ilvl w:val="0"/>
          <w:numId w:val="0"/>
        </w:numPr>
        <w:rPr>
          <w:rFonts w:hint="eastAsia"/>
          <w:b/>
          <w:bCs/>
          <w:lang w:val="en-US" w:eastAsia="zh-CN"/>
        </w:rPr>
      </w:pPr>
    </w:p>
    <w:p>
      <w:pPr>
        <w:numPr>
          <w:ilvl w:val="0"/>
          <w:numId w:val="0"/>
        </w:numPr>
        <w:rPr>
          <w:rFonts w:hint="eastAsia"/>
          <w:b/>
          <w:bCs/>
          <w:lang w:val="en-US" w:eastAsia="zh-CN"/>
        </w:rPr>
      </w:pPr>
    </w:p>
    <w:p>
      <w:pPr>
        <w:numPr>
          <w:ilvl w:val="0"/>
          <w:numId w:val="0"/>
        </w:numPr>
        <w:rPr>
          <w:rFonts w:hint="eastAsia"/>
          <w:b/>
          <w:bCs/>
          <w:lang w:val="en-US" w:eastAsia="zh-CN"/>
        </w:rPr>
      </w:pPr>
    </w:p>
    <w:p>
      <w:pPr>
        <w:numPr>
          <w:ilvl w:val="0"/>
          <w:numId w:val="0"/>
        </w:numPr>
        <w:rPr>
          <w:rFonts w:hint="eastAsia"/>
          <w:b/>
          <w:bCs/>
          <w:lang w:val="en-US" w:eastAsia="zh-CN"/>
        </w:rPr>
      </w:pPr>
    </w:p>
    <w:p>
      <w:pPr>
        <w:numPr>
          <w:ilvl w:val="0"/>
          <w:numId w:val="0"/>
        </w:numPr>
        <w:rPr>
          <w:rFonts w:hint="eastAsia"/>
          <w:b/>
          <w:bCs/>
          <w:lang w:val="en-US" w:eastAsia="zh-CN"/>
        </w:rPr>
      </w:pPr>
      <w:r>
        <w:rPr>
          <w:rFonts w:hint="eastAsia"/>
          <w:b/>
          <w:bCs/>
          <w:lang w:val="en-US" w:eastAsia="zh-CN"/>
        </w:rPr>
        <w:t>十一、会议回执</w:t>
      </w:r>
    </w:p>
    <w:p>
      <w:pPr>
        <w:numPr>
          <w:ilvl w:val="0"/>
          <w:numId w:val="0"/>
        </w:numPr>
        <w:jc w:val="center"/>
        <w:rPr>
          <w:rFonts w:hint="eastAsia"/>
        </w:rPr>
      </w:pPr>
      <w:r>
        <w:rPr>
          <w:rFonts w:hint="eastAsia"/>
          <w:lang w:val="en-US" w:eastAsia="zh-CN"/>
        </w:rPr>
        <w:t>2022年谷鸽久久.国际国内豌豆市场研讨会会议回执</w:t>
      </w:r>
    </w:p>
    <w:tbl>
      <w:tblPr>
        <w:tblStyle w:val="5"/>
        <w:tblW w:w="9687"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587"/>
        <w:gridCol w:w="1445"/>
        <w:gridCol w:w="984"/>
        <w:gridCol w:w="984"/>
        <w:gridCol w:w="1744"/>
        <w:gridCol w:w="1427"/>
        <w:gridCol w:w="523"/>
        <w:gridCol w:w="199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45" w:hRule="atLeast"/>
          <w:jc w:val="center"/>
        </w:trPr>
        <w:tc>
          <w:tcPr>
            <w:tcW w:w="2032" w:type="dxa"/>
            <w:gridSpan w:val="2"/>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企业名称（发票抬头）</w:t>
            </w:r>
          </w:p>
        </w:tc>
        <w:tc>
          <w:tcPr>
            <w:tcW w:w="7655" w:type="dxa"/>
            <w:gridSpan w:val="6"/>
            <w:tcBorders>
              <w:tl2br w:val="nil"/>
              <w:tr2bl w:val="nil"/>
            </w:tcBorders>
            <w:noWrap w:val="0"/>
            <w:vAlign w:val="center"/>
          </w:tcPr>
          <w:p>
            <w:pPr>
              <w:jc w:val="both"/>
              <w:rPr>
                <w:rFonts w:hint="eastAsia" w:ascii="宋体" w:hAnsi="宋体" w:eastAsia="宋体" w:cs="宋体"/>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5" w:hRule="atLeast"/>
          <w:jc w:val="center"/>
        </w:trPr>
        <w:tc>
          <w:tcPr>
            <w:tcW w:w="2032" w:type="dxa"/>
            <w:gridSpan w:val="2"/>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公司地址</w:t>
            </w:r>
          </w:p>
        </w:tc>
        <w:tc>
          <w:tcPr>
            <w:tcW w:w="7655" w:type="dxa"/>
            <w:gridSpan w:val="6"/>
            <w:tcBorders>
              <w:tl2br w:val="nil"/>
              <w:tr2bl w:val="nil"/>
            </w:tcBorders>
            <w:noWrap w:val="0"/>
            <w:vAlign w:val="center"/>
          </w:tcPr>
          <w:p>
            <w:pPr>
              <w:jc w:val="both"/>
              <w:rPr>
                <w:rFonts w:hint="eastAsia" w:ascii="宋体" w:hAnsi="宋体" w:eastAsia="宋体" w:cs="宋体"/>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5" w:hRule="atLeast"/>
          <w:jc w:val="center"/>
        </w:trPr>
        <w:tc>
          <w:tcPr>
            <w:tcW w:w="2032" w:type="dxa"/>
            <w:gridSpan w:val="2"/>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联系方式</w:t>
            </w:r>
          </w:p>
        </w:tc>
        <w:tc>
          <w:tcPr>
            <w:tcW w:w="7655" w:type="dxa"/>
            <w:gridSpan w:val="6"/>
            <w:tcBorders>
              <w:tl2br w:val="nil"/>
              <w:tr2bl w:val="nil"/>
            </w:tcBorders>
            <w:noWrap w:val="0"/>
            <w:vAlign w:val="center"/>
          </w:tcPr>
          <w:p>
            <w:pPr>
              <w:jc w:val="both"/>
              <w:rPr>
                <w:rFonts w:hint="eastAsia" w:ascii="宋体" w:hAnsi="宋体" w:eastAsia="宋体" w:cs="宋体"/>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5" w:hRule="atLeast"/>
          <w:jc w:val="center"/>
        </w:trPr>
        <w:tc>
          <w:tcPr>
            <w:tcW w:w="2032" w:type="dxa"/>
            <w:gridSpan w:val="2"/>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业务范围</w:t>
            </w:r>
          </w:p>
        </w:tc>
        <w:tc>
          <w:tcPr>
            <w:tcW w:w="7655" w:type="dxa"/>
            <w:gridSpan w:val="6"/>
            <w:tcBorders>
              <w:tl2br w:val="nil"/>
              <w:tr2bl w:val="nil"/>
            </w:tcBorders>
            <w:noWrap w:val="0"/>
            <w:vAlign w:val="center"/>
          </w:tcPr>
          <w:p>
            <w:pPr>
              <w:jc w:val="both"/>
              <w:rPr>
                <w:rFonts w:hint="eastAsia" w:ascii="宋体" w:hAnsi="宋体" w:eastAsia="宋体" w:cs="宋体"/>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5" w:hRule="atLeast"/>
          <w:jc w:val="center"/>
        </w:trPr>
        <w:tc>
          <w:tcPr>
            <w:tcW w:w="2032" w:type="dxa"/>
            <w:gridSpan w:val="2"/>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参会代表姓名</w:t>
            </w:r>
          </w:p>
        </w:tc>
        <w:tc>
          <w:tcPr>
            <w:tcW w:w="98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  务</w:t>
            </w:r>
          </w:p>
        </w:tc>
        <w:tc>
          <w:tcPr>
            <w:tcW w:w="98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性 别</w:t>
            </w:r>
          </w:p>
        </w:tc>
        <w:tc>
          <w:tcPr>
            <w:tcW w:w="174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E</w:t>
            </w:r>
            <w:r>
              <w:rPr>
                <w:rStyle w:val="9"/>
                <w:lang w:val="en-US" w:eastAsia="zh-CN" w:bidi="ar"/>
              </w:rPr>
              <w:t>mail</w:t>
            </w:r>
          </w:p>
        </w:tc>
        <w:tc>
          <w:tcPr>
            <w:tcW w:w="1427"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  信</w:t>
            </w:r>
          </w:p>
        </w:tc>
        <w:tc>
          <w:tcPr>
            <w:tcW w:w="2516" w:type="dxa"/>
            <w:gridSpan w:val="2"/>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手机</w:t>
            </w:r>
            <w:r>
              <w:rPr>
                <w:rFonts w:hint="eastAsia" w:ascii="宋体" w:hAnsi="宋体" w:cs="宋体"/>
                <w:i w:val="0"/>
                <w:color w:val="000000"/>
                <w:kern w:val="0"/>
                <w:sz w:val="20"/>
                <w:szCs w:val="20"/>
                <w:u w:val="none"/>
                <w:lang w:val="en-US" w:eastAsia="zh-CN" w:bidi="ar"/>
              </w:rPr>
              <w:t>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02" w:hRule="atLeast"/>
          <w:jc w:val="center"/>
        </w:trPr>
        <w:tc>
          <w:tcPr>
            <w:tcW w:w="587"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45" w:type="dxa"/>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984" w:type="dxa"/>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984" w:type="dxa"/>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1744" w:type="dxa"/>
            <w:tcBorders>
              <w:tl2br w:val="nil"/>
              <w:tr2bl w:val="nil"/>
            </w:tcBorders>
            <w:noWrap w:val="0"/>
            <w:vAlign w:val="center"/>
          </w:tcPr>
          <w:p>
            <w:pPr>
              <w:rPr>
                <w:rFonts w:hint="eastAsia" w:ascii="宋体" w:hAnsi="宋体" w:eastAsia="宋体" w:cs="宋体"/>
                <w:i w:val="0"/>
                <w:color w:val="000000"/>
                <w:sz w:val="20"/>
                <w:szCs w:val="20"/>
                <w:u w:val="none"/>
              </w:rPr>
            </w:pPr>
          </w:p>
        </w:tc>
        <w:tc>
          <w:tcPr>
            <w:tcW w:w="1427" w:type="dxa"/>
            <w:tcBorders>
              <w:tl2br w:val="nil"/>
              <w:tr2bl w:val="nil"/>
            </w:tcBorders>
            <w:noWrap w:val="0"/>
            <w:vAlign w:val="center"/>
          </w:tcPr>
          <w:p>
            <w:pPr>
              <w:rPr>
                <w:rFonts w:hint="eastAsia" w:ascii="宋体" w:hAnsi="宋体" w:eastAsia="宋体" w:cs="宋体"/>
                <w:i w:val="0"/>
                <w:color w:val="000000"/>
                <w:sz w:val="20"/>
                <w:szCs w:val="20"/>
                <w:u w:val="none"/>
              </w:rPr>
            </w:pPr>
          </w:p>
        </w:tc>
        <w:tc>
          <w:tcPr>
            <w:tcW w:w="2516" w:type="dxa"/>
            <w:gridSpan w:val="2"/>
            <w:tcBorders>
              <w:tl2br w:val="nil"/>
              <w:tr2bl w:val="nil"/>
            </w:tcBorders>
            <w:noWrap w:val="0"/>
            <w:vAlign w:val="center"/>
          </w:tcPr>
          <w:p>
            <w:pPr>
              <w:jc w:val="center"/>
              <w:rPr>
                <w:rFonts w:hint="eastAsia" w:ascii="宋体" w:hAnsi="宋体" w:eastAsia="宋体" w:cs="宋体"/>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72" w:hRule="atLeast"/>
          <w:jc w:val="center"/>
        </w:trPr>
        <w:tc>
          <w:tcPr>
            <w:tcW w:w="587"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45" w:type="dxa"/>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984" w:type="dxa"/>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984" w:type="dxa"/>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1744" w:type="dxa"/>
            <w:tcBorders>
              <w:tl2br w:val="nil"/>
              <w:tr2bl w:val="nil"/>
            </w:tcBorders>
            <w:noWrap w:val="0"/>
            <w:vAlign w:val="center"/>
          </w:tcPr>
          <w:p>
            <w:pPr>
              <w:rPr>
                <w:rFonts w:hint="eastAsia" w:ascii="宋体" w:hAnsi="宋体" w:eastAsia="宋体" w:cs="宋体"/>
                <w:i w:val="0"/>
                <w:color w:val="000000"/>
                <w:sz w:val="20"/>
                <w:szCs w:val="20"/>
                <w:u w:val="none"/>
              </w:rPr>
            </w:pPr>
          </w:p>
        </w:tc>
        <w:tc>
          <w:tcPr>
            <w:tcW w:w="1427" w:type="dxa"/>
            <w:tcBorders>
              <w:tl2br w:val="nil"/>
              <w:tr2bl w:val="nil"/>
            </w:tcBorders>
            <w:noWrap w:val="0"/>
            <w:vAlign w:val="center"/>
          </w:tcPr>
          <w:p>
            <w:pPr>
              <w:rPr>
                <w:rFonts w:hint="eastAsia" w:ascii="宋体" w:hAnsi="宋体" w:eastAsia="宋体" w:cs="宋体"/>
                <w:i w:val="0"/>
                <w:color w:val="000000"/>
                <w:sz w:val="20"/>
                <w:szCs w:val="20"/>
                <w:u w:val="none"/>
              </w:rPr>
            </w:pPr>
          </w:p>
        </w:tc>
        <w:tc>
          <w:tcPr>
            <w:tcW w:w="2516" w:type="dxa"/>
            <w:gridSpan w:val="2"/>
            <w:tcBorders>
              <w:tl2br w:val="nil"/>
              <w:tr2bl w:val="nil"/>
            </w:tcBorders>
            <w:noWrap w:val="0"/>
            <w:vAlign w:val="center"/>
          </w:tcPr>
          <w:p>
            <w:pPr>
              <w:jc w:val="center"/>
              <w:rPr>
                <w:rFonts w:hint="eastAsia" w:ascii="宋体" w:hAnsi="宋体" w:eastAsia="宋体" w:cs="宋体"/>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7" w:hRule="atLeast"/>
          <w:jc w:val="center"/>
        </w:trPr>
        <w:tc>
          <w:tcPr>
            <w:tcW w:w="587"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45" w:type="dxa"/>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984" w:type="dxa"/>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984" w:type="dxa"/>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1744" w:type="dxa"/>
            <w:tcBorders>
              <w:tl2br w:val="nil"/>
              <w:tr2bl w:val="nil"/>
            </w:tcBorders>
            <w:noWrap w:val="0"/>
            <w:vAlign w:val="center"/>
          </w:tcPr>
          <w:p>
            <w:pPr>
              <w:rPr>
                <w:rFonts w:hint="eastAsia" w:ascii="宋体" w:hAnsi="宋体" w:eastAsia="宋体" w:cs="宋体"/>
                <w:i w:val="0"/>
                <w:color w:val="000000"/>
                <w:sz w:val="20"/>
                <w:szCs w:val="20"/>
                <w:u w:val="none"/>
              </w:rPr>
            </w:pPr>
          </w:p>
        </w:tc>
        <w:tc>
          <w:tcPr>
            <w:tcW w:w="1427" w:type="dxa"/>
            <w:tcBorders>
              <w:tl2br w:val="nil"/>
              <w:tr2bl w:val="nil"/>
            </w:tcBorders>
            <w:noWrap w:val="0"/>
            <w:vAlign w:val="center"/>
          </w:tcPr>
          <w:p>
            <w:pPr>
              <w:rPr>
                <w:rFonts w:hint="eastAsia" w:ascii="宋体" w:hAnsi="宋体" w:eastAsia="宋体" w:cs="宋体"/>
                <w:i w:val="0"/>
                <w:color w:val="000000"/>
                <w:sz w:val="20"/>
                <w:szCs w:val="20"/>
                <w:u w:val="none"/>
              </w:rPr>
            </w:pPr>
          </w:p>
        </w:tc>
        <w:tc>
          <w:tcPr>
            <w:tcW w:w="2516" w:type="dxa"/>
            <w:gridSpan w:val="2"/>
            <w:tcBorders>
              <w:tl2br w:val="nil"/>
              <w:tr2bl w:val="nil"/>
            </w:tcBorders>
            <w:noWrap w:val="0"/>
            <w:vAlign w:val="center"/>
          </w:tcPr>
          <w:p>
            <w:pPr>
              <w:jc w:val="center"/>
              <w:rPr>
                <w:rFonts w:hint="eastAsia" w:ascii="宋体" w:hAnsi="宋体" w:eastAsia="宋体" w:cs="宋体"/>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72" w:hRule="atLeast"/>
          <w:jc w:val="center"/>
        </w:trPr>
        <w:tc>
          <w:tcPr>
            <w:tcW w:w="587"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45" w:type="dxa"/>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984" w:type="dxa"/>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984" w:type="dxa"/>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1744" w:type="dxa"/>
            <w:tcBorders>
              <w:tl2br w:val="nil"/>
              <w:tr2bl w:val="nil"/>
            </w:tcBorders>
            <w:noWrap w:val="0"/>
            <w:vAlign w:val="center"/>
          </w:tcPr>
          <w:p>
            <w:pPr>
              <w:rPr>
                <w:rFonts w:hint="eastAsia" w:ascii="宋体" w:hAnsi="宋体" w:eastAsia="宋体" w:cs="宋体"/>
                <w:i w:val="0"/>
                <w:color w:val="000000"/>
                <w:sz w:val="20"/>
                <w:szCs w:val="20"/>
                <w:u w:val="none"/>
              </w:rPr>
            </w:pPr>
          </w:p>
        </w:tc>
        <w:tc>
          <w:tcPr>
            <w:tcW w:w="1427" w:type="dxa"/>
            <w:tcBorders>
              <w:tl2br w:val="nil"/>
              <w:tr2bl w:val="nil"/>
            </w:tcBorders>
            <w:noWrap w:val="0"/>
            <w:vAlign w:val="center"/>
          </w:tcPr>
          <w:p>
            <w:pPr>
              <w:rPr>
                <w:rFonts w:hint="eastAsia" w:ascii="宋体" w:hAnsi="宋体" w:eastAsia="宋体" w:cs="宋体"/>
                <w:i w:val="0"/>
                <w:color w:val="000000"/>
                <w:sz w:val="20"/>
                <w:szCs w:val="20"/>
                <w:u w:val="none"/>
              </w:rPr>
            </w:pPr>
          </w:p>
        </w:tc>
        <w:tc>
          <w:tcPr>
            <w:tcW w:w="2516" w:type="dxa"/>
            <w:gridSpan w:val="2"/>
            <w:tcBorders>
              <w:tl2br w:val="nil"/>
              <w:tr2bl w:val="nil"/>
            </w:tcBorders>
            <w:noWrap w:val="0"/>
            <w:vAlign w:val="center"/>
          </w:tcPr>
          <w:p>
            <w:pPr>
              <w:jc w:val="center"/>
              <w:rPr>
                <w:rFonts w:hint="eastAsia" w:ascii="宋体" w:hAnsi="宋体" w:eastAsia="宋体" w:cs="宋体"/>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5" w:hRule="atLeast"/>
          <w:jc w:val="center"/>
        </w:trPr>
        <w:tc>
          <w:tcPr>
            <w:tcW w:w="2032" w:type="dxa"/>
            <w:gridSpan w:val="2"/>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企业推广类别</w:t>
            </w:r>
          </w:p>
        </w:tc>
        <w:tc>
          <w:tcPr>
            <w:tcW w:w="7655" w:type="dxa"/>
            <w:gridSpan w:val="6"/>
            <w:tcBorders>
              <w:tl2br w:val="nil"/>
              <w:tr2bl w:val="nil"/>
            </w:tcBorders>
            <w:noWrap w:val="0"/>
            <w:vAlign w:val="top"/>
          </w:tcPr>
          <w:p>
            <w:pPr>
              <w:keepNext w:val="0"/>
              <w:keepLines w:val="0"/>
              <w:widowControl/>
              <w:suppressLineNumbers w:val="0"/>
              <w:jc w:val="both"/>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1、会议赞助：□承办  □协办  □晚宴</w:t>
            </w:r>
            <w:r>
              <w:rPr>
                <w:rStyle w:val="9"/>
                <w:lang w:val="en-US" w:eastAsia="zh-CN" w:bidi="ar"/>
              </w:rPr>
              <w:t xml:space="preserve">  □会间视频  □演讲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5" w:hRule="atLeast"/>
          <w:jc w:val="center"/>
        </w:trPr>
        <w:tc>
          <w:tcPr>
            <w:tcW w:w="2032" w:type="dxa"/>
            <w:gridSpan w:val="2"/>
            <w:vMerge w:val="continue"/>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7655" w:type="dxa"/>
            <w:gridSpan w:val="6"/>
            <w:tcBorders>
              <w:tl2br w:val="nil"/>
              <w:tr2bl w:val="nil"/>
            </w:tcBorders>
            <w:noWrap w:val="0"/>
            <w:vAlign w:val="top"/>
          </w:tcPr>
          <w:p>
            <w:pPr>
              <w:keepNext w:val="0"/>
              <w:keepLines w:val="0"/>
              <w:widowControl/>
              <w:suppressLineNumbers w:val="0"/>
              <w:jc w:val="both"/>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2、会刊宣传：□封二    □封三    □内页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5" w:hRule="atLeast"/>
          <w:jc w:val="center"/>
        </w:trPr>
        <w:tc>
          <w:tcPr>
            <w:tcW w:w="2032" w:type="dxa"/>
            <w:gridSpan w:val="2"/>
            <w:vMerge w:val="continue"/>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7655" w:type="dxa"/>
            <w:gridSpan w:val="6"/>
            <w:tcBorders>
              <w:tl2br w:val="nil"/>
              <w:tr2bl w:val="nil"/>
            </w:tcBorders>
            <w:noWrap w:val="0"/>
            <w:vAlign w:val="top"/>
          </w:tcPr>
          <w:p>
            <w:pPr>
              <w:keepNext w:val="0"/>
              <w:keepLines w:val="0"/>
              <w:widowControl/>
              <w:suppressLineNumbers w:val="0"/>
              <w:jc w:val="both"/>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3、会议宣传：□资料发放  □会议用品   □框架宣传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2032" w:type="dxa"/>
            <w:gridSpan w:val="2"/>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申请单位</w:t>
            </w:r>
          </w:p>
        </w:tc>
        <w:tc>
          <w:tcPr>
            <w:tcW w:w="7655" w:type="dxa"/>
            <w:gridSpan w:val="6"/>
            <w:tcBorders>
              <w:tl2br w:val="nil"/>
              <w:tr2bl w:val="nil"/>
            </w:tcBorders>
            <w:noWrap w:val="0"/>
            <w:vAlign w:val="top"/>
          </w:tcPr>
          <w:p>
            <w:pPr>
              <w:keepNext w:val="0"/>
              <w:keepLines w:val="0"/>
              <w:widowControl/>
              <w:suppressLineNumbers w:val="0"/>
              <w:jc w:val="both"/>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本公司参加会议人员    名，共     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42" w:hRule="atLeast"/>
          <w:jc w:val="center"/>
        </w:trPr>
        <w:tc>
          <w:tcPr>
            <w:tcW w:w="2032" w:type="dxa"/>
            <w:gridSpan w:val="2"/>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批准意见</w:t>
            </w:r>
          </w:p>
        </w:tc>
        <w:tc>
          <w:tcPr>
            <w:tcW w:w="7655" w:type="dxa"/>
            <w:gridSpan w:val="6"/>
            <w:tcBorders>
              <w:tl2br w:val="nil"/>
              <w:tr2bl w:val="nil"/>
            </w:tcBorders>
            <w:noWrap w:val="0"/>
            <w:vAlign w:val="top"/>
          </w:tcPr>
          <w:p>
            <w:pPr>
              <w:jc w:val="both"/>
              <w:rPr>
                <w:rFonts w:hint="eastAsia" w:ascii="宋体" w:hAnsi="宋体" w:eastAsia="宋体" w:cs="宋体"/>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2032" w:type="dxa"/>
            <w:gridSpan w:val="2"/>
            <w:tcBorders>
              <w:tl2br w:val="nil"/>
              <w:tr2bl w:val="nil"/>
            </w:tcBorders>
            <w:noWrap w:val="0"/>
            <w:vAlign w:val="center"/>
          </w:tcPr>
          <w:p>
            <w:pPr>
              <w:jc w:val="both"/>
              <w:rPr>
                <w:rFonts w:hint="eastAsia" w:ascii="宋体" w:hAnsi="宋体" w:eastAsia="宋体" w:cs="宋体"/>
                <w:i w:val="0"/>
                <w:color w:val="000000"/>
                <w:sz w:val="20"/>
                <w:szCs w:val="20"/>
                <w:u w:val="none"/>
              </w:rPr>
            </w:pPr>
          </w:p>
        </w:tc>
        <w:tc>
          <w:tcPr>
            <w:tcW w:w="7655" w:type="dxa"/>
            <w:gridSpan w:val="6"/>
            <w:tcBorders>
              <w:tl2br w:val="nil"/>
              <w:tr2bl w:val="nil"/>
            </w:tcBorders>
            <w:noWrap w:val="0"/>
            <w:vAlign w:val="top"/>
          </w:tcPr>
          <w:p>
            <w:pPr>
              <w:keepNext w:val="0"/>
              <w:keepLines w:val="0"/>
              <w:widowControl/>
              <w:suppressLineNumbers w:val="0"/>
              <w:jc w:val="both"/>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负责人签字：         （单位盖章）          年     月     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45" w:hRule="atLeast"/>
          <w:jc w:val="center"/>
        </w:trPr>
        <w:tc>
          <w:tcPr>
            <w:tcW w:w="2032" w:type="dxa"/>
            <w:gridSpan w:val="2"/>
            <w:tcBorders>
              <w:tl2br w:val="nil"/>
              <w:tr2bl w:val="nil"/>
            </w:tcBorders>
            <w:noWrap w:val="0"/>
            <w:vAlign w:val="center"/>
          </w:tcPr>
          <w:p>
            <w:pPr>
              <w:ind w:firstLine="400" w:firstLineChars="200"/>
              <w:jc w:val="both"/>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是否参加考察</w:t>
            </w:r>
          </w:p>
        </w:tc>
        <w:tc>
          <w:tcPr>
            <w:tcW w:w="7655" w:type="dxa"/>
            <w:gridSpan w:val="6"/>
            <w:tcBorders>
              <w:tl2br w:val="nil"/>
              <w:tr2bl w:val="nil"/>
            </w:tcBorders>
            <w:noWrap w:val="0"/>
            <w:vAlign w:val="top"/>
          </w:tcPr>
          <w:p>
            <w:pPr>
              <w:jc w:val="both"/>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 xml:space="preserve">             参加                    不参加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702" w:hRule="atLeast"/>
          <w:jc w:val="center"/>
        </w:trPr>
        <w:tc>
          <w:tcPr>
            <w:tcW w:w="2032" w:type="dxa"/>
            <w:gridSpan w:val="2"/>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酒店预定</w:t>
            </w:r>
          </w:p>
        </w:tc>
        <w:tc>
          <w:tcPr>
            <w:tcW w:w="7655" w:type="dxa"/>
            <w:gridSpan w:val="6"/>
            <w:tcBorders>
              <w:tl2br w:val="nil"/>
              <w:tr2bl w:val="nil"/>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□不需要 □需要 </w:t>
            </w:r>
            <w:r>
              <w:rPr>
                <w:rFonts w:hint="eastAsia" w:ascii="宋体" w:hAnsi="宋体" w:eastAsia="宋体" w:cs="宋体"/>
                <w:i w:val="0"/>
                <w:color w:val="000000"/>
                <w:kern w:val="0"/>
                <w:sz w:val="20"/>
                <w:szCs w:val="20"/>
                <w:u w:val="single"/>
                <w:lang w:val="en-US" w:eastAsia="zh-CN" w:bidi="ar"/>
              </w:rPr>
              <w:t xml:space="preserve">    </w:t>
            </w:r>
            <w:r>
              <w:rPr>
                <w:rStyle w:val="9"/>
                <w:lang w:val="en-US" w:eastAsia="zh-CN" w:bidi="ar"/>
              </w:rPr>
              <w:t>日入住；</w:t>
            </w:r>
            <w:r>
              <w:rPr>
                <w:rFonts w:hint="eastAsia" w:ascii="宋体" w:hAnsi="宋体" w:eastAsia="宋体" w:cs="宋体"/>
                <w:i w:val="0"/>
                <w:color w:val="000000"/>
                <w:kern w:val="0"/>
                <w:sz w:val="20"/>
                <w:szCs w:val="20"/>
                <w:u w:val="single"/>
                <w:lang w:val="en-US" w:eastAsia="zh-CN" w:bidi="ar"/>
              </w:rPr>
              <w:t xml:space="preserve">    </w:t>
            </w:r>
            <w:r>
              <w:rPr>
                <w:rStyle w:val="9"/>
                <w:lang w:val="en-US" w:eastAsia="zh-CN" w:bidi="ar"/>
              </w:rPr>
              <w:t>日离店；共</w:t>
            </w:r>
            <w:r>
              <w:rPr>
                <w:rStyle w:val="9"/>
                <w:rFonts w:hint="eastAsia"/>
                <w:u w:val="single"/>
                <w:lang w:val="en-US" w:eastAsia="zh-CN" w:bidi="ar"/>
              </w:rPr>
              <w:t xml:space="preserve">    </w:t>
            </w:r>
            <w:r>
              <w:rPr>
                <w:rStyle w:val="9"/>
                <w:rFonts w:hint="eastAsia"/>
                <w:lang w:val="en-US" w:eastAsia="zh-CN" w:bidi="ar"/>
              </w:rPr>
              <w:t>晚；</w:t>
            </w:r>
            <w:r>
              <w:rPr>
                <w:rStyle w:val="9"/>
                <w:lang w:val="en-US" w:eastAsia="zh-CN" w:bidi="ar"/>
              </w:rPr>
              <w:t>房间标准：标准大床房</w:t>
            </w:r>
            <w:r>
              <w:rPr>
                <w:rFonts w:hint="eastAsia" w:ascii="宋体" w:hAnsi="宋体" w:eastAsia="宋体" w:cs="宋体"/>
                <w:i w:val="0"/>
                <w:color w:val="000000"/>
                <w:kern w:val="0"/>
                <w:sz w:val="20"/>
                <w:szCs w:val="20"/>
                <w:u w:val="single"/>
                <w:lang w:val="en-US" w:eastAsia="zh-CN" w:bidi="ar"/>
              </w:rPr>
              <w:t xml:space="preserve">    </w:t>
            </w:r>
            <w:r>
              <w:rPr>
                <w:rFonts w:hint="eastAsia" w:ascii="宋体" w:hAnsi="宋体" w:cs="宋体"/>
                <w:i w:val="0"/>
                <w:color w:val="000000"/>
                <w:kern w:val="0"/>
                <w:sz w:val="20"/>
                <w:szCs w:val="20"/>
                <w:u w:val="none"/>
                <w:lang w:val="en-US" w:eastAsia="zh-CN" w:bidi="ar"/>
              </w:rPr>
              <w:t>间</w:t>
            </w:r>
            <w:r>
              <w:rPr>
                <w:rFonts w:hint="eastAsia" w:ascii="宋体" w:hAnsi="宋体" w:eastAsia="宋体" w:cs="宋体"/>
                <w:i w:val="0"/>
                <w:color w:val="000000"/>
                <w:kern w:val="0"/>
                <w:sz w:val="20"/>
                <w:szCs w:val="20"/>
                <w:u w:val="single"/>
                <w:lang w:val="en-US" w:eastAsia="zh-CN" w:bidi="ar"/>
              </w:rPr>
              <w:t xml:space="preserve">    </w:t>
            </w:r>
            <w:r>
              <w:rPr>
                <w:rStyle w:val="9"/>
                <w:lang w:val="en-US" w:eastAsia="zh-CN" w:bidi="ar"/>
              </w:rPr>
              <w:t>标准双人房</w:t>
            </w:r>
            <w:r>
              <w:rPr>
                <w:rFonts w:hint="eastAsia" w:ascii="宋体" w:hAnsi="宋体" w:eastAsia="宋体" w:cs="宋体"/>
                <w:i w:val="0"/>
                <w:color w:val="000000"/>
                <w:kern w:val="0"/>
                <w:sz w:val="20"/>
                <w:szCs w:val="20"/>
                <w:u w:val="single"/>
                <w:lang w:val="en-US" w:eastAsia="zh-CN" w:bidi="ar"/>
              </w:rPr>
              <w:t xml:space="preserve">         </w:t>
            </w:r>
            <w:r>
              <w:rPr>
                <w:rFonts w:hint="eastAsia" w:ascii="宋体" w:hAnsi="宋体" w:cs="宋体"/>
                <w:i w:val="0"/>
                <w:color w:val="000000"/>
                <w:kern w:val="0"/>
                <w:sz w:val="20"/>
                <w:szCs w:val="20"/>
                <w:u w:val="none"/>
                <w:lang w:val="en-US" w:eastAsia="zh-CN" w:bidi="ar"/>
              </w:rPr>
              <w:t>间；豪华行政套房</w:t>
            </w:r>
            <w:r>
              <w:rPr>
                <w:rFonts w:hint="eastAsia" w:ascii="宋体" w:hAnsi="宋体" w:cs="宋体"/>
                <w:i w:val="0"/>
                <w:color w:val="000000"/>
                <w:kern w:val="0"/>
                <w:sz w:val="20"/>
                <w:szCs w:val="20"/>
                <w:u w:val="single"/>
                <w:lang w:val="en-US" w:eastAsia="zh-CN" w:bidi="ar"/>
              </w:rPr>
              <w:t xml:space="preserve">         </w:t>
            </w:r>
            <w:r>
              <w:rPr>
                <w:rFonts w:hint="eastAsia" w:ascii="宋体" w:hAnsi="宋体" w:cs="宋体"/>
                <w:i w:val="0"/>
                <w:color w:val="000000"/>
                <w:kern w:val="0"/>
                <w:sz w:val="20"/>
                <w:szCs w:val="20"/>
                <w:u w:val="none"/>
                <w:lang w:val="en-US" w:eastAsia="zh-CN" w:bidi="ar"/>
              </w:rPr>
              <w:t>间</w:t>
            </w:r>
            <w:r>
              <w:rPr>
                <w:rFonts w:hint="eastAsia" w:ascii="宋体" w:hAnsi="宋体" w:eastAsia="宋体" w:cs="宋体"/>
                <w:i w:val="0"/>
                <w:color w:val="000000"/>
                <w:kern w:val="0"/>
                <w:sz w:val="20"/>
                <w:szCs w:val="20"/>
                <w:u w:val="singl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59" w:hRule="atLeast"/>
          <w:jc w:val="center"/>
        </w:trPr>
        <w:tc>
          <w:tcPr>
            <w:tcW w:w="2032" w:type="dxa"/>
            <w:gridSpan w:val="2"/>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统一订房</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auto"/>
                <w:kern w:val="0"/>
                <w:sz w:val="20"/>
                <w:szCs w:val="20"/>
                <w:u w:val="none"/>
                <w:lang w:val="en-US" w:eastAsia="zh-CN" w:bidi="ar"/>
              </w:rPr>
              <w:t>费用自理</w:t>
            </w:r>
          </w:p>
        </w:tc>
        <w:tc>
          <w:tcPr>
            <w:tcW w:w="984"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酒店名称</w:t>
            </w:r>
          </w:p>
        </w:tc>
        <w:tc>
          <w:tcPr>
            <w:tcW w:w="984"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星级</w:t>
            </w:r>
          </w:p>
        </w:tc>
        <w:tc>
          <w:tcPr>
            <w:tcW w:w="1744" w:type="dxa"/>
            <w:vMerge w:val="restart"/>
            <w:tcBorders>
              <w:tl2br w:val="nil"/>
              <w:tr2bl w:val="nil"/>
            </w:tcBorders>
            <w:noWrap w:val="0"/>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价格</w:t>
            </w:r>
          </w:p>
        </w:tc>
        <w:tc>
          <w:tcPr>
            <w:tcW w:w="1950" w:type="dxa"/>
            <w:gridSpan w:val="2"/>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c>
          <w:tcPr>
            <w:tcW w:w="1993"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联系电话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8" w:hRule="atLeast"/>
          <w:jc w:val="center"/>
        </w:trPr>
        <w:tc>
          <w:tcPr>
            <w:tcW w:w="2032" w:type="dxa"/>
            <w:gridSpan w:val="2"/>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984" w:type="dxa"/>
            <w:vMerge w:val="continue"/>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984" w:type="dxa"/>
            <w:vMerge w:val="continue"/>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1744" w:type="dxa"/>
            <w:vMerge w:val="continue"/>
            <w:tcBorders>
              <w:tl2br w:val="nil"/>
              <w:tr2bl w:val="nil"/>
            </w:tcBorders>
            <w:noWrap w:val="0"/>
            <w:vAlign w:val="center"/>
          </w:tcPr>
          <w:p>
            <w:pPr>
              <w:jc w:val="center"/>
              <w:rPr>
                <w:rFonts w:hint="eastAsia" w:ascii="宋体" w:hAnsi="宋体" w:eastAsia="宋体" w:cs="宋体"/>
                <w:i w:val="0"/>
                <w:color w:val="000000"/>
                <w:sz w:val="20"/>
                <w:szCs w:val="20"/>
                <w:u w:val="none"/>
                <w:lang w:val="en-US" w:eastAsia="zh-CN"/>
              </w:rPr>
            </w:pPr>
          </w:p>
        </w:tc>
        <w:tc>
          <w:tcPr>
            <w:tcW w:w="1950" w:type="dxa"/>
            <w:gridSpan w:val="2"/>
            <w:tcBorders>
              <w:tl2br w:val="nil"/>
              <w:tr2bl w:val="nil"/>
            </w:tcBorders>
            <w:noWrap w:val="0"/>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（所有房间均含早</w:t>
            </w:r>
            <w:r>
              <w:rPr>
                <w:rFonts w:hint="eastAsia" w:ascii="宋体" w:hAnsi="宋体" w:cs="宋体"/>
                <w:i w:val="0"/>
                <w:color w:val="000000"/>
                <w:kern w:val="0"/>
                <w:sz w:val="20"/>
                <w:szCs w:val="20"/>
                <w:u w:val="none"/>
                <w:lang w:val="en-US" w:eastAsia="zh-CN" w:bidi="ar"/>
              </w:rPr>
              <w:t>餐</w:t>
            </w:r>
            <w:r>
              <w:rPr>
                <w:rFonts w:hint="eastAsia" w:ascii="宋体" w:hAnsi="宋体" w:eastAsia="宋体" w:cs="宋体"/>
                <w:i w:val="0"/>
                <w:color w:val="000000"/>
                <w:kern w:val="0"/>
                <w:sz w:val="20"/>
                <w:szCs w:val="20"/>
                <w:u w:val="none"/>
                <w:lang w:val="en-US" w:eastAsia="zh-CN" w:bidi="ar"/>
              </w:rPr>
              <w:t>）</w:t>
            </w:r>
          </w:p>
        </w:tc>
        <w:tc>
          <w:tcPr>
            <w:tcW w:w="1993" w:type="dxa"/>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2032" w:type="dxa"/>
            <w:gridSpan w:val="2"/>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984" w:type="dxa"/>
            <w:vMerge w:val="restart"/>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山东青岛海都大酒店</w:t>
            </w:r>
          </w:p>
        </w:tc>
        <w:tc>
          <w:tcPr>
            <w:tcW w:w="984"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四星级</w:t>
            </w:r>
          </w:p>
        </w:tc>
        <w:tc>
          <w:tcPr>
            <w:tcW w:w="1744" w:type="dxa"/>
            <w:tcBorders>
              <w:tl2br w:val="nil"/>
              <w:tr2bl w:val="nil"/>
            </w:tcBorders>
            <w:noWrap w:val="0"/>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528</w:t>
            </w:r>
          </w:p>
        </w:tc>
        <w:tc>
          <w:tcPr>
            <w:tcW w:w="1950" w:type="dxa"/>
            <w:gridSpan w:val="2"/>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标准双人房</w:t>
            </w:r>
          </w:p>
        </w:tc>
        <w:tc>
          <w:tcPr>
            <w:tcW w:w="1993" w:type="dxa"/>
            <w:vMerge w:val="restart"/>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sz w:val="20"/>
                <w:szCs w:val="20"/>
                <w:u w:val="none"/>
                <w:lang w:val="en-US" w:eastAsia="zh-CN"/>
              </w:rPr>
              <w:t>400-093-6606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2032" w:type="dxa"/>
            <w:gridSpan w:val="2"/>
            <w:vMerge w:val="continue"/>
            <w:tcBorders>
              <w:tl2br w:val="nil"/>
              <w:tr2bl w:val="nil"/>
            </w:tcBorders>
            <w:noWrap w:val="0"/>
            <w:vAlign w:val="center"/>
          </w:tcPr>
          <w:p>
            <w:pPr>
              <w:jc w:val="both"/>
              <w:rPr>
                <w:rFonts w:hint="eastAsia" w:ascii="宋体" w:hAnsi="宋体" w:eastAsia="宋体" w:cs="宋体"/>
                <w:i w:val="0"/>
                <w:color w:val="000000"/>
                <w:sz w:val="20"/>
                <w:szCs w:val="20"/>
                <w:u w:val="none"/>
              </w:rPr>
            </w:pPr>
          </w:p>
        </w:tc>
        <w:tc>
          <w:tcPr>
            <w:tcW w:w="984" w:type="dxa"/>
            <w:vMerge w:val="continue"/>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984" w:type="dxa"/>
            <w:vMerge w:val="continue"/>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1744" w:type="dxa"/>
            <w:tcBorders>
              <w:tl2br w:val="nil"/>
              <w:tr2bl w:val="nil"/>
            </w:tcBorders>
            <w:noWrap w:val="0"/>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528</w:t>
            </w:r>
          </w:p>
        </w:tc>
        <w:tc>
          <w:tcPr>
            <w:tcW w:w="1950" w:type="dxa"/>
            <w:gridSpan w:val="2"/>
            <w:tcBorders>
              <w:tl2br w:val="nil"/>
              <w:tr2bl w:val="nil"/>
            </w:tcBorders>
            <w:noWrap w:val="0"/>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大床房</w:t>
            </w:r>
          </w:p>
        </w:tc>
        <w:tc>
          <w:tcPr>
            <w:tcW w:w="1993" w:type="dxa"/>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510" w:hRule="atLeast"/>
          <w:jc w:val="center"/>
        </w:trPr>
        <w:tc>
          <w:tcPr>
            <w:tcW w:w="2032" w:type="dxa"/>
            <w:gridSpan w:val="2"/>
            <w:vMerge w:val="continue"/>
            <w:tcBorders>
              <w:tl2br w:val="nil"/>
              <w:tr2bl w:val="nil"/>
            </w:tcBorders>
            <w:noWrap w:val="0"/>
            <w:vAlign w:val="center"/>
          </w:tcPr>
          <w:p>
            <w:pPr>
              <w:jc w:val="both"/>
              <w:rPr>
                <w:rFonts w:hint="eastAsia" w:ascii="宋体" w:hAnsi="宋体" w:eastAsia="宋体" w:cs="宋体"/>
                <w:i w:val="0"/>
                <w:color w:val="000000"/>
                <w:sz w:val="20"/>
                <w:szCs w:val="20"/>
                <w:u w:val="none"/>
              </w:rPr>
            </w:pPr>
          </w:p>
        </w:tc>
        <w:tc>
          <w:tcPr>
            <w:tcW w:w="984" w:type="dxa"/>
            <w:vMerge w:val="continue"/>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984" w:type="dxa"/>
            <w:vMerge w:val="continue"/>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1744" w:type="dxa"/>
            <w:tcBorders>
              <w:tl2br w:val="nil"/>
              <w:tr2bl w:val="nil"/>
            </w:tcBorders>
            <w:noWrap w:val="0"/>
            <w:vAlign w:val="center"/>
          </w:tcPr>
          <w:p>
            <w:pPr>
              <w:jc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3200</w:t>
            </w:r>
          </w:p>
        </w:tc>
        <w:tc>
          <w:tcPr>
            <w:tcW w:w="1950" w:type="dxa"/>
            <w:gridSpan w:val="2"/>
            <w:tcBorders>
              <w:tl2br w:val="nil"/>
              <w:tr2bl w:val="nil"/>
            </w:tcBorders>
            <w:noWrap w:val="0"/>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豪华行政套房</w:t>
            </w:r>
          </w:p>
        </w:tc>
        <w:tc>
          <w:tcPr>
            <w:tcW w:w="1993" w:type="dxa"/>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5" w:hRule="atLeast"/>
          <w:jc w:val="center"/>
        </w:trPr>
        <w:tc>
          <w:tcPr>
            <w:tcW w:w="2032" w:type="dxa"/>
            <w:gridSpan w:val="2"/>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指定账号</w:t>
            </w:r>
          </w:p>
        </w:tc>
        <w:tc>
          <w:tcPr>
            <w:tcW w:w="7655" w:type="dxa"/>
            <w:gridSpan w:val="6"/>
            <w:tcBorders>
              <w:tl2br w:val="nil"/>
              <w:tr2bl w:val="nil"/>
            </w:tcBorders>
            <w:noWrap w:val="0"/>
            <w:vAlign w:val="top"/>
          </w:tcPr>
          <w:p>
            <w:pPr>
              <w:keepNext w:val="0"/>
              <w:keepLines w:val="0"/>
              <w:widowControl/>
              <w:suppressLineNumbers w:val="0"/>
              <w:jc w:val="both"/>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r>
              <w:rPr>
                <w:rStyle w:val="9"/>
                <w:lang w:val="en-US" w:eastAsia="zh-CN" w:bidi="ar"/>
              </w:rPr>
              <w:t>收款单位：北京粮海之窗科技有限公司</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5" w:hRule="atLeast"/>
          <w:jc w:val="center"/>
        </w:trPr>
        <w:tc>
          <w:tcPr>
            <w:tcW w:w="2032" w:type="dxa"/>
            <w:gridSpan w:val="2"/>
            <w:vMerge w:val="continue"/>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7655" w:type="dxa"/>
            <w:gridSpan w:val="6"/>
            <w:tcBorders>
              <w:tl2br w:val="nil"/>
              <w:tr2bl w:val="nil"/>
            </w:tcBorders>
            <w:noWrap w:val="0"/>
            <w:vAlign w:val="top"/>
          </w:tcPr>
          <w:p>
            <w:pPr>
              <w:keepNext w:val="0"/>
              <w:keepLines w:val="0"/>
              <w:widowControl/>
              <w:suppressLineNumbers w:val="0"/>
              <w:ind w:firstLineChars="100"/>
              <w:jc w:val="both"/>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银行账号：</w:t>
            </w:r>
            <w:r>
              <w:rPr>
                <w:rFonts w:hint="eastAsia" w:ascii="宋体" w:hAnsi="宋体" w:eastAsia="宋体" w:cs="宋体"/>
                <w:b/>
                <w:i w:val="0"/>
                <w:color w:val="000000"/>
                <w:kern w:val="0"/>
                <w:sz w:val="20"/>
                <w:szCs w:val="20"/>
                <w:u w:val="none"/>
                <w:lang w:val="en-US" w:eastAsia="zh-CN" w:bidi="ar"/>
              </w:rPr>
              <w:t>0407 0501 0300 0002 809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5" w:hRule="atLeast"/>
          <w:jc w:val="center"/>
        </w:trPr>
        <w:tc>
          <w:tcPr>
            <w:tcW w:w="2032" w:type="dxa"/>
            <w:gridSpan w:val="2"/>
            <w:vMerge w:val="continue"/>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7655" w:type="dxa"/>
            <w:gridSpan w:val="6"/>
            <w:tcBorders>
              <w:tl2br w:val="nil"/>
              <w:tr2bl w:val="nil"/>
            </w:tcBorders>
            <w:noWrap w:val="0"/>
            <w:vAlign w:val="top"/>
          </w:tcPr>
          <w:p>
            <w:pPr>
              <w:keepNext w:val="0"/>
              <w:keepLines w:val="0"/>
              <w:widowControl/>
              <w:suppressLineNumbers w:val="0"/>
              <w:ind w:firstLineChars="100"/>
              <w:jc w:val="both"/>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 户 行：北京农商银行海淀新区支行（行号：4021 0000 0309）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5" w:hRule="atLeast"/>
          <w:jc w:val="center"/>
        </w:trPr>
        <w:tc>
          <w:tcPr>
            <w:tcW w:w="2032" w:type="dxa"/>
            <w:gridSpan w:val="2"/>
            <w:vMerge w:val="continue"/>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7655" w:type="dxa"/>
            <w:gridSpan w:val="6"/>
            <w:tcBorders>
              <w:tl2br w:val="nil"/>
              <w:tr2bl w:val="nil"/>
            </w:tcBorders>
            <w:noWrap w:val="0"/>
            <w:vAlign w:val="top"/>
          </w:tcPr>
          <w:p>
            <w:pPr>
              <w:keepNext w:val="0"/>
              <w:keepLines w:val="0"/>
              <w:widowControl/>
              <w:suppressLineNumbers w:val="0"/>
              <w:jc w:val="both"/>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2）收 款 人：丁玉岭</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5" w:hRule="atLeast"/>
          <w:jc w:val="center"/>
        </w:trPr>
        <w:tc>
          <w:tcPr>
            <w:tcW w:w="2032" w:type="dxa"/>
            <w:gridSpan w:val="2"/>
            <w:vMerge w:val="continue"/>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7655" w:type="dxa"/>
            <w:gridSpan w:val="6"/>
            <w:tcBorders>
              <w:tl2br w:val="nil"/>
              <w:tr2bl w:val="nil"/>
            </w:tcBorders>
            <w:noWrap w:val="0"/>
            <w:vAlign w:val="top"/>
          </w:tcPr>
          <w:p>
            <w:pPr>
              <w:keepNext w:val="0"/>
              <w:keepLines w:val="0"/>
              <w:widowControl/>
              <w:suppressLineNumbers w:val="0"/>
              <w:ind w:firstLineChars="100"/>
              <w:jc w:val="both"/>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银行账号：</w:t>
            </w:r>
            <w:r>
              <w:rPr>
                <w:rFonts w:hint="eastAsia" w:ascii="宋体" w:hAnsi="宋体" w:eastAsia="宋体" w:cs="宋体"/>
                <w:b/>
                <w:i w:val="0"/>
                <w:color w:val="000000"/>
                <w:kern w:val="0"/>
                <w:sz w:val="20"/>
                <w:szCs w:val="20"/>
                <w:u w:val="none"/>
                <w:lang w:val="en-US" w:eastAsia="zh-CN" w:bidi="ar"/>
              </w:rPr>
              <w:t>6228 4800 1088 5298 017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5" w:hRule="atLeast"/>
          <w:jc w:val="center"/>
        </w:trPr>
        <w:tc>
          <w:tcPr>
            <w:tcW w:w="2032" w:type="dxa"/>
            <w:gridSpan w:val="2"/>
            <w:vMerge w:val="continue"/>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7655" w:type="dxa"/>
            <w:gridSpan w:val="6"/>
            <w:tcBorders>
              <w:tl2br w:val="nil"/>
              <w:tr2bl w:val="nil"/>
            </w:tcBorders>
            <w:noWrap w:val="0"/>
            <w:vAlign w:val="top"/>
          </w:tcPr>
          <w:p>
            <w:pPr>
              <w:keepNext w:val="0"/>
              <w:keepLines w:val="0"/>
              <w:widowControl/>
              <w:suppressLineNumbers w:val="0"/>
              <w:ind w:firstLineChars="100"/>
              <w:jc w:val="both"/>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 户 行：中国农业银行股份有限公司北京北下关支行（联行号：103100005063）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5" w:hRule="atLeast"/>
          <w:jc w:val="center"/>
        </w:trPr>
        <w:tc>
          <w:tcPr>
            <w:tcW w:w="2032" w:type="dxa"/>
            <w:gridSpan w:val="2"/>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发票事宜</w:t>
            </w:r>
          </w:p>
        </w:tc>
        <w:tc>
          <w:tcPr>
            <w:tcW w:w="1968" w:type="dxa"/>
            <w:gridSpan w:val="2"/>
            <w:tcBorders>
              <w:tl2br w:val="nil"/>
              <w:tr2bl w:val="nil"/>
            </w:tcBorders>
            <w:noWrap w:val="0"/>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是否需要开具发票</w:t>
            </w:r>
          </w:p>
        </w:tc>
        <w:tc>
          <w:tcPr>
            <w:tcW w:w="1744" w:type="dxa"/>
            <w:tcBorders>
              <w:tl2br w:val="nil"/>
              <w:tr2bl w:val="nil"/>
            </w:tcBorders>
            <w:noWrap w:val="0"/>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1427" w:type="dxa"/>
            <w:tcBorders>
              <w:tl2br w:val="nil"/>
              <w:tr2bl w:val="nil"/>
            </w:tcBorders>
            <w:noWrap w:val="0"/>
            <w:vAlign w:val="top"/>
          </w:tcPr>
          <w:p>
            <w:pPr>
              <w:jc w:val="center"/>
              <w:rPr>
                <w:rFonts w:hint="eastAsia" w:ascii="宋体" w:hAnsi="宋体" w:eastAsia="宋体" w:cs="宋体"/>
                <w:i w:val="0"/>
                <w:color w:val="000000"/>
                <w:sz w:val="20"/>
                <w:szCs w:val="20"/>
                <w:u w:val="none"/>
              </w:rPr>
            </w:pPr>
          </w:p>
        </w:tc>
        <w:tc>
          <w:tcPr>
            <w:tcW w:w="523" w:type="dxa"/>
            <w:tcBorders>
              <w:tl2br w:val="nil"/>
              <w:tr2bl w:val="nil"/>
            </w:tcBorders>
            <w:noWrap w:val="0"/>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993" w:type="dxa"/>
            <w:tcBorders>
              <w:tl2br w:val="nil"/>
              <w:tr2bl w:val="nil"/>
            </w:tcBorders>
            <w:noWrap w:val="0"/>
            <w:vAlign w:val="top"/>
          </w:tcPr>
          <w:p>
            <w:pPr>
              <w:jc w:val="both"/>
              <w:rPr>
                <w:rFonts w:hint="eastAsia" w:ascii="宋体" w:hAnsi="宋体" w:eastAsia="宋体" w:cs="宋体"/>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5" w:hRule="atLeast"/>
          <w:jc w:val="center"/>
        </w:trPr>
        <w:tc>
          <w:tcPr>
            <w:tcW w:w="2032" w:type="dxa"/>
            <w:gridSpan w:val="2"/>
            <w:vMerge w:val="continue"/>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1968" w:type="dxa"/>
            <w:gridSpan w:val="2"/>
            <w:tcBorders>
              <w:tl2br w:val="nil"/>
              <w:tr2bl w:val="nil"/>
            </w:tcBorders>
            <w:noWrap w:val="0"/>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贵司所需发票类型</w:t>
            </w:r>
          </w:p>
        </w:tc>
        <w:tc>
          <w:tcPr>
            <w:tcW w:w="1744" w:type="dxa"/>
            <w:tcBorders>
              <w:tl2br w:val="nil"/>
              <w:tr2bl w:val="nil"/>
            </w:tcBorders>
            <w:noWrap w:val="0"/>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普票</w:t>
            </w:r>
          </w:p>
        </w:tc>
        <w:tc>
          <w:tcPr>
            <w:tcW w:w="1427" w:type="dxa"/>
            <w:tcBorders>
              <w:tl2br w:val="nil"/>
              <w:tr2bl w:val="nil"/>
            </w:tcBorders>
            <w:noWrap w:val="0"/>
            <w:vAlign w:val="top"/>
          </w:tcPr>
          <w:p>
            <w:pPr>
              <w:jc w:val="center"/>
              <w:rPr>
                <w:rFonts w:hint="eastAsia" w:ascii="宋体" w:hAnsi="宋体" w:eastAsia="宋体" w:cs="宋体"/>
                <w:i w:val="0"/>
                <w:color w:val="000000"/>
                <w:sz w:val="20"/>
                <w:szCs w:val="20"/>
                <w:u w:val="none"/>
              </w:rPr>
            </w:pPr>
          </w:p>
        </w:tc>
        <w:tc>
          <w:tcPr>
            <w:tcW w:w="523" w:type="dxa"/>
            <w:tcBorders>
              <w:tl2br w:val="nil"/>
              <w:tr2bl w:val="nil"/>
            </w:tcBorders>
            <w:noWrap w:val="0"/>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专票</w:t>
            </w:r>
          </w:p>
        </w:tc>
        <w:tc>
          <w:tcPr>
            <w:tcW w:w="1993" w:type="dxa"/>
            <w:tcBorders>
              <w:tl2br w:val="nil"/>
              <w:tr2bl w:val="nil"/>
            </w:tcBorders>
            <w:noWrap w:val="0"/>
            <w:vAlign w:val="top"/>
          </w:tcPr>
          <w:p>
            <w:pPr>
              <w:jc w:val="both"/>
              <w:rPr>
                <w:rFonts w:hint="eastAsia" w:ascii="宋体" w:hAnsi="宋体" w:eastAsia="宋体" w:cs="宋体"/>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15" w:hRule="atLeast"/>
          <w:jc w:val="center"/>
        </w:trPr>
        <w:tc>
          <w:tcPr>
            <w:tcW w:w="2032" w:type="dxa"/>
            <w:gridSpan w:val="2"/>
            <w:vMerge w:val="continue"/>
            <w:tcBorders>
              <w:tl2br w:val="nil"/>
              <w:tr2bl w:val="nil"/>
            </w:tcBorders>
            <w:noWrap w:val="0"/>
            <w:vAlign w:val="center"/>
          </w:tcPr>
          <w:p>
            <w:pPr>
              <w:jc w:val="center"/>
              <w:rPr>
                <w:rFonts w:hint="eastAsia" w:ascii="宋体" w:hAnsi="宋体" w:eastAsia="宋体" w:cs="宋体"/>
                <w:i w:val="0"/>
                <w:color w:val="000000"/>
                <w:sz w:val="20"/>
                <w:szCs w:val="20"/>
                <w:u w:val="none"/>
              </w:rPr>
            </w:pPr>
          </w:p>
        </w:tc>
        <w:tc>
          <w:tcPr>
            <w:tcW w:w="1968" w:type="dxa"/>
            <w:gridSpan w:val="2"/>
            <w:tcBorders>
              <w:tl2br w:val="nil"/>
              <w:tr2bl w:val="nil"/>
            </w:tcBorders>
            <w:noWrap w:val="0"/>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是否已提供发票信息</w:t>
            </w:r>
          </w:p>
        </w:tc>
        <w:tc>
          <w:tcPr>
            <w:tcW w:w="1744" w:type="dxa"/>
            <w:tcBorders>
              <w:tl2br w:val="nil"/>
              <w:tr2bl w:val="nil"/>
            </w:tcBorders>
            <w:noWrap w:val="0"/>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1427" w:type="dxa"/>
            <w:tcBorders>
              <w:tl2br w:val="nil"/>
              <w:tr2bl w:val="nil"/>
            </w:tcBorders>
            <w:noWrap w:val="0"/>
            <w:vAlign w:val="top"/>
          </w:tcPr>
          <w:p>
            <w:pPr>
              <w:jc w:val="center"/>
              <w:rPr>
                <w:rFonts w:hint="eastAsia" w:ascii="宋体" w:hAnsi="宋体" w:eastAsia="宋体" w:cs="宋体"/>
                <w:i w:val="0"/>
                <w:color w:val="000000"/>
                <w:sz w:val="20"/>
                <w:szCs w:val="20"/>
                <w:u w:val="none"/>
              </w:rPr>
            </w:pPr>
          </w:p>
        </w:tc>
        <w:tc>
          <w:tcPr>
            <w:tcW w:w="523" w:type="dxa"/>
            <w:tcBorders>
              <w:tl2br w:val="nil"/>
              <w:tr2bl w:val="nil"/>
            </w:tcBorders>
            <w:noWrap w:val="0"/>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993" w:type="dxa"/>
            <w:tcBorders>
              <w:tl2br w:val="nil"/>
              <w:tr2bl w:val="nil"/>
            </w:tcBorders>
            <w:noWrap w:val="0"/>
            <w:vAlign w:val="top"/>
          </w:tcPr>
          <w:p>
            <w:pPr>
              <w:jc w:val="both"/>
              <w:rPr>
                <w:rFonts w:hint="eastAsia" w:ascii="宋体" w:hAnsi="宋体" w:eastAsia="宋体" w:cs="宋体"/>
                <w:i w:val="0"/>
                <w:color w:val="000000"/>
                <w:sz w:val="20"/>
                <w:szCs w:val="20"/>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586" w:hRule="atLeast"/>
          <w:jc w:val="center"/>
        </w:trPr>
        <w:tc>
          <w:tcPr>
            <w:tcW w:w="9687" w:type="dxa"/>
            <w:gridSpan w:val="8"/>
            <w:tcBorders>
              <w:tl2br w:val="nil"/>
              <w:tr2bl w:val="nil"/>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注明：(1) 请按要求填写回执函并回传；(2) 请回传汇款底单与开票资料；(3)</w:t>
            </w:r>
            <w:r>
              <w:rPr>
                <w:rFonts w:hint="eastAsia" w:ascii="宋体" w:hAnsi="宋体" w:cs="宋体"/>
                <w:i w:val="0"/>
                <w:color w:val="000000"/>
                <w:kern w:val="0"/>
                <w:sz w:val="20"/>
                <w:szCs w:val="20"/>
                <w:u w:val="none"/>
                <w:lang w:val="en-US" w:eastAsia="zh-CN" w:bidi="ar"/>
              </w:rPr>
              <w:t>8</w:t>
            </w:r>
            <w:r>
              <w:rPr>
                <w:rFonts w:hint="eastAsia" w:ascii="宋体" w:hAnsi="宋体" w:eastAsia="宋体" w:cs="宋体"/>
                <w:i w:val="0"/>
                <w:color w:val="000000"/>
                <w:kern w:val="0"/>
                <w:sz w:val="20"/>
                <w:szCs w:val="20"/>
                <w:u w:val="none"/>
                <w:lang w:val="en-US" w:eastAsia="zh-CN" w:bidi="ar"/>
              </w:rPr>
              <w:t>月</w:t>
            </w:r>
            <w:r>
              <w:rPr>
                <w:rFonts w:hint="eastAsia" w:ascii="宋体" w:hAnsi="宋体" w:cs="宋体"/>
                <w:i w:val="0"/>
                <w:color w:val="000000"/>
                <w:kern w:val="0"/>
                <w:sz w:val="20"/>
                <w:szCs w:val="20"/>
                <w:u w:val="none"/>
                <w:lang w:val="en-US" w:eastAsia="zh-CN" w:bidi="ar"/>
              </w:rPr>
              <w:t>30</w:t>
            </w:r>
            <w:r>
              <w:rPr>
                <w:rFonts w:hint="eastAsia" w:ascii="宋体" w:hAnsi="宋体" w:eastAsia="宋体" w:cs="宋体"/>
                <w:i w:val="0"/>
                <w:color w:val="000000"/>
                <w:kern w:val="0"/>
                <w:sz w:val="20"/>
                <w:szCs w:val="20"/>
                <w:u w:val="none"/>
                <w:lang w:val="en-US" w:eastAsia="zh-CN" w:bidi="ar"/>
              </w:rPr>
              <w:t>日之前未办款的单位不保证编入会议名录。</w:t>
            </w:r>
          </w:p>
        </w:tc>
      </w:tr>
    </w:tbl>
    <w:p>
      <w:pPr>
        <w:numPr>
          <w:ilvl w:val="0"/>
          <w:numId w:val="0"/>
        </w:numPr>
        <w:rPr>
          <w:rFonts w:hint="eastAsia"/>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492F28CC-A0D7-49BE-8DB7-357C4D372609}"/>
  </w:font>
  <w:font w:name="黑体">
    <w:panose1 w:val="02010609060101010101"/>
    <w:charset w:val="86"/>
    <w:family w:val="auto"/>
    <w:pitch w:val="default"/>
    <w:sig w:usb0="800002BF" w:usb1="38CF7CFA" w:usb2="00000016" w:usb3="00000000" w:csb0="00040001" w:csb1="00000000"/>
    <w:embedRegular r:id="rId2" w:fontKey="{6E33D794-D092-4C45-B612-4BDEAA3D7B9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鼎中楷体">
    <w:panose1 w:val="03000600000000000000"/>
    <w:charset w:val="86"/>
    <w:family w:val="auto"/>
    <w:pitch w:val="default"/>
    <w:sig w:usb0="800002BF" w:usb1="184F6CF8" w:usb2="00000012" w:usb3="00000000" w:csb0="00040001" w:csb1="00000000"/>
    <w:embedRegular r:id="rId3" w:fontKey="{94EB44C1-7A94-46D5-85AF-CE9250BC976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B4A460"/>
    <w:multiLevelType w:val="singleLevel"/>
    <w:tmpl w:val="89B4A460"/>
    <w:lvl w:ilvl="0" w:tentative="0">
      <w:start w:val="1"/>
      <w:numFmt w:val="decimal"/>
      <w:suff w:val="nothing"/>
      <w:lvlText w:val="%1、"/>
      <w:lvlJc w:val="left"/>
    </w:lvl>
  </w:abstractNum>
  <w:abstractNum w:abstractNumId="1">
    <w:nsid w:val="ED3C42AD"/>
    <w:multiLevelType w:val="singleLevel"/>
    <w:tmpl w:val="ED3C42AD"/>
    <w:lvl w:ilvl="0" w:tentative="0">
      <w:start w:val="1"/>
      <w:numFmt w:val="decimal"/>
      <w:suff w:val="nothing"/>
      <w:lvlText w:val="%1、"/>
      <w:lvlJc w:val="left"/>
    </w:lvl>
  </w:abstractNum>
  <w:abstractNum w:abstractNumId="2">
    <w:nsid w:val="19C1B9AD"/>
    <w:multiLevelType w:val="singleLevel"/>
    <w:tmpl w:val="19C1B9AD"/>
    <w:lvl w:ilvl="0" w:tentative="0">
      <w:start w:val="2"/>
      <w:numFmt w:val="chineseCounting"/>
      <w:suff w:val="nothing"/>
      <w:lvlText w:val="%1、"/>
      <w:lvlJc w:val="left"/>
      <w:pPr>
        <w:ind w:left="420" w:firstLine="0"/>
      </w:pPr>
      <w:rPr>
        <w:rFonts w:hint="eastAsia"/>
      </w:rPr>
    </w:lvl>
  </w:abstractNum>
  <w:abstractNum w:abstractNumId="3">
    <w:nsid w:val="56A83E00"/>
    <w:multiLevelType w:val="singleLevel"/>
    <w:tmpl w:val="56A83E00"/>
    <w:lvl w:ilvl="0" w:tentative="0">
      <w:start w:val="3"/>
      <w:numFmt w:val="chineseCounting"/>
      <w:suff w:val="nothing"/>
      <w:lvlText w:val="%1、"/>
      <w:lvlJc w:val="left"/>
    </w:lvl>
  </w:abstractNum>
  <w:abstractNum w:abstractNumId="4">
    <w:nsid w:val="7938C323"/>
    <w:multiLevelType w:val="singleLevel"/>
    <w:tmpl w:val="7938C323"/>
    <w:lvl w:ilvl="0" w:tentative="0">
      <w:start w:val="2"/>
      <w:numFmt w:val="decimal"/>
      <w:suff w:val="nothing"/>
      <w:lvlText w:val="%1、"/>
      <w:lvlJc w:val="left"/>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iNzg3ZTQyMzBhMDkzYjlkYmQ0MzBkMDYwN2RhNmUifQ=="/>
  </w:docVars>
  <w:rsids>
    <w:rsidRoot w:val="00172A27"/>
    <w:rsid w:val="03261743"/>
    <w:rsid w:val="043768AC"/>
    <w:rsid w:val="05ED6957"/>
    <w:rsid w:val="065F25BA"/>
    <w:rsid w:val="06AB46CE"/>
    <w:rsid w:val="08F57151"/>
    <w:rsid w:val="0A3C3459"/>
    <w:rsid w:val="0BC318E1"/>
    <w:rsid w:val="0C6B1F80"/>
    <w:rsid w:val="10655CF3"/>
    <w:rsid w:val="11B96C8E"/>
    <w:rsid w:val="13AE403E"/>
    <w:rsid w:val="16A7148D"/>
    <w:rsid w:val="16CD08E6"/>
    <w:rsid w:val="16D15CC9"/>
    <w:rsid w:val="18092D1F"/>
    <w:rsid w:val="18510780"/>
    <w:rsid w:val="1C456558"/>
    <w:rsid w:val="1E6778C9"/>
    <w:rsid w:val="206627B9"/>
    <w:rsid w:val="22710037"/>
    <w:rsid w:val="248E4809"/>
    <w:rsid w:val="26190AB6"/>
    <w:rsid w:val="26585D6F"/>
    <w:rsid w:val="29DF7B3E"/>
    <w:rsid w:val="2C7E4B48"/>
    <w:rsid w:val="2E0A018D"/>
    <w:rsid w:val="2E6D3CBB"/>
    <w:rsid w:val="2EAC332B"/>
    <w:rsid w:val="2EAD5B37"/>
    <w:rsid w:val="2ED73115"/>
    <w:rsid w:val="2EE85B11"/>
    <w:rsid w:val="2F690DBB"/>
    <w:rsid w:val="30621101"/>
    <w:rsid w:val="30683036"/>
    <w:rsid w:val="307C4FAE"/>
    <w:rsid w:val="33905B7F"/>
    <w:rsid w:val="34390907"/>
    <w:rsid w:val="3B131A8A"/>
    <w:rsid w:val="3CDD5799"/>
    <w:rsid w:val="3DCF1994"/>
    <w:rsid w:val="3E1C4B75"/>
    <w:rsid w:val="3EDA2CB8"/>
    <w:rsid w:val="41254161"/>
    <w:rsid w:val="414331BC"/>
    <w:rsid w:val="41954745"/>
    <w:rsid w:val="46451B34"/>
    <w:rsid w:val="46B23C13"/>
    <w:rsid w:val="46D728F8"/>
    <w:rsid w:val="472B0213"/>
    <w:rsid w:val="487A7EC9"/>
    <w:rsid w:val="49E56498"/>
    <w:rsid w:val="4C2A69C2"/>
    <w:rsid w:val="4D906825"/>
    <w:rsid w:val="4F8A4D5B"/>
    <w:rsid w:val="513A753D"/>
    <w:rsid w:val="528D3B7A"/>
    <w:rsid w:val="534F199F"/>
    <w:rsid w:val="53DE3D2C"/>
    <w:rsid w:val="54524370"/>
    <w:rsid w:val="56AD4EE6"/>
    <w:rsid w:val="56EE1F0F"/>
    <w:rsid w:val="576054F6"/>
    <w:rsid w:val="57655762"/>
    <w:rsid w:val="57BC687D"/>
    <w:rsid w:val="5C1136AC"/>
    <w:rsid w:val="5DB03A50"/>
    <w:rsid w:val="5F296651"/>
    <w:rsid w:val="5FD96A94"/>
    <w:rsid w:val="606A1FA1"/>
    <w:rsid w:val="66C0440B"/>
    <w:rsid w:val="66CB516A"/>
    <w:rsid w:val="69494AC9"/>
    <w:rsid w:val="6DD23F08"/>
    <w:rsid w:val="6E0A71C2"/>
    <w:rsid w:val="6F061A90"/>
    <w:rsid w:val="6F19790D"/>
    <w:rsid w:val="701F7943"/>
    <w:rsid w:val="7075552B"/>
    <w:rsid w:val="71187997"/>
    <w:rsid w:val="71B31317"/>
    <w:rsid w:val="723A279A"/>
    <w:rsid w:val="73FF069E"/>
    <w:rsid w:val="7AA716EC"/>
    <w:rsid w:val="7B7D2C1A"/>
    <w:rsid w:val="7C611972"/>
    <w:rsid w:val="7CC11FFC"/>
    <w:rsid w:val="7D6C6776"/>
    <w:rsid w:val="7E842FC6"/>
    <w:rsid w:val="7F046D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qFormat/>
    <w:uiPriority w:val="0"/>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character" w:styleId="7">
    <w:name w:val="Hyperlink"/>
    <w:basedOn w:val="6"/>
    <w:qFormat/>
    <w:uiPriority w:val="0"/>
    <w:rPr>
      <w:color w:val="0000FF"/>
      <w:u w:val="single"/>
    </w:rPr>
  </w:style>
  <w:style w:type="character" w:customStyle="1" w:styleId="8">
    <w:name w:val="font11"/>
    <w:basedOn w:val="6"/>
    <w:qFormat/>
    <w:uiPriority w:val="0"/>
    <w:rPr>
      <w:rFonts w:hint="eastAsia" w:ascii="宋体" w:hAnsi="宋体" w:eastAsia="宋体" w:cs="宋体"/>
      <w:color w:val="000000"/>
      <w:sz w:val="21"/>
      <w:szCs w:val="21"/>
      <w:u w:val="none"/>
    </w:rPr>
  </w:style>
  <w:style w:type="character" w:customStyle="1" w:styleId="9">
    <w:name w:val="font2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Pages>
  <Words>2343</Words>
  <Characters>2742</Characters>
  <Lines>0</Lines>
  <Paragraphs>0</Paragraphs>
  <TotalTime>5</TotalTime>
  <ScaleCrop>false</ScaleCrop>
  <LinksUpToDate>false</LinksUpToDate>
  <CharactersWithSpaces>3290</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hp</dc:creator>
  <cp:lastModifiedBy>HP</cp:lastModifiedBy>
  <dcterms:modified xsi:type="dcterms:W3CDTF">2022-08-09T07:08:11Z</dcterms:modified>
  <dc:title>问道2014</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F42367E84B204DAB8D7D3EA27F99AFFE</vt:lpwstr>
  </property>
</Properties>
</file>